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33BCD" w:rsidRPr="00733BCD" w:rsidRDefault="00733BCD" w:rsidP="00733BCD">
      <w:pPr>
        <w:pStyle w:val="ac"/>
        <w:spacing w:after="0"/>
        <w:rPr>
          <w:rFonts w:ascii="Times New Roman" w:hAnsi="Times New Roman"/>
        </w:rPr>
      </w:pPr>
      <w:r w:rsidRPr="00733BCD">
        <w:rPr>
          <w:rFonts w:ascii="Times New Roman" w:hAnsi="Times New Roman"/>
        </w:rPr>
        <w:t xml:space="preserve">Автономная некоммерческая профессиональная образовательная организация </w:t>
      </w:r>
    </w:p>
    <w:p w:rsidR="00733BCD" w:rsidRPr="00733BCD" w:rsidRDefault="00733BCD" w:rsidP="00733BCD">
      <w:pPr>
        <w:pStyle w:val="ac"/>
        <w:spacing w:after="0"/>
        <w:ind w:left="709"/>
        <w:rPr>
          <w:rFonts w:ascii="Times New Roman" w:hAnsi="Times New Roman"/>
        </w:rPr>
      </w:pPr>
      <w:r w:rsidRPr="00733BCD">
        <w:rPr>
          <w:rFonts w:ascii="Times New Roman" w:hAnsi="Times New Roman"/>
        </w:rPr>
        <w:t>«УРАЛЬСКИЙ ПРОМЫШЛЕННО-ЭКОНОМИЧЕСКИЙ ТЕХНИКУМ»</w:t>
      </w: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pStyle w:val="af1"/>
        <w:spacing w:after="0"/>
        <w:ind w:left="3115" w:firstLine="425"/>
        <w:rPr>
          <w:b/>
          <w:sz w:val="36"/>
          <w:szCs w:val="36"/>
        </w:rPr>
      </w:pPr>
      <w:r w:rsidRPr="00733BCD">
        <w:rPr>
          <w:b/>
          <w:sz w:val="36"/>
          <w:szCs w:val="36"/>
        </w:rPr>
        <w:t>Рабочая программа</w:t>
      </w: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0F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ПМ. 01 Планирование логистического процесса в организациях (подразделениях) различных сфер деятельности</w:t>
      </w: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3540" w:firstLine="708"/>
      </w:pPr>
      <w:r w:rsidRPr="00733BCD">
        <w:t>базовая подготовка</w:t>
      </w: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3BCD">
        <w:rPr>
          <w:rFonts w:ascii="Times New Roman" w:hAnsi="Times New Roman" w:cs="Times New Roman"/>
          <w:b/>
          <w:bCs/>
          <w:sz w:val="24"/>
          <w:szCs w:val="24"/>
        </w:rPr>
        <w:t xml:space="preserve">Укрупненная группа:  </w:t>
      </w:r>
      <w:r w:rsidRPr="00733BCD">
        <w:rPr>
          <w:rFonts w:ascii="Times New Roman" w:hAnsi="Times New Roman" w:cs="Times New Roman"/>
          <w:bCs/>
          <w:sz w:val="24"/>
          <w:szCs w:val="24"/>
        </w:rPr>
        <w:t>38.00.00Экономика и управление</w:t>
      </w:r>
    </w:p>
    <w:p w:rsidR="00733BCD" w:rsidRPr="00733BCD" w:rsidRDefault="00733BCD" w:rsidP="00733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b/>
          <w:bCs/>
          <w:sz w:val="24"/>
          <w:szCs w:val="24"/>
        </w:rPr>
        <w:t>Специальность:</w:t>
      </w:r>
      <w:r w:rsidRPr="00733BCD"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733BCD" w:rsidRPr="00733BCD" w:rsidRDefault="00733BCD" w:rsidP="0073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1"/>
        <w:spacing w:after="0"/>
        <w:ind w:left="709"/>
        <w:jc w:val="center"/>
      </w:pPr>
    </w:p>
    <w:p w:rsidR="00733BCD" w:rsidRPr="00733BCD" w:rsidRDefault="00733BCD" w:rsidP="00733BCD">
      <w:pPr>
        <w:pStyle w:val="af3"/>
        <w:ind w:left="709"/>
        <w:rPr>
          <w:sz w:val="24"/>
        </w:rPr>
      </w:pPr>
    </w:p>
    <w:p w:rsidR="00733BCD" w:rsidRPr="00733BCD" w:rsidRDefault="00733BCD" w:rsidP="00733BCD">
      <w:pPr>
        <w:pStyle w:val="af3"/>
        <w:ind w:left="709"/>
        <w:rPr>
          <w:sz w:val="24"/>
        </w:rPr>
      </w:pPr>
    </w:p>
    <w:p w:rsidR="00733BCD" w:rsidRPr="00733BCD" w:rsidRDefault="00733BCD" w:rsidP="00733BCD">
      <w:pPr>
        <w:pStyle w:val="af3"/>
        <w:ind w:left="709"/>
        <w:rPr>
          <w:sz w:val="24"/>
        </w:rPr>
      </w:pPr>
    </w:p>
    <w:p w:rsidR="00733BCD" w:rsidRPr="00733BCD" w:rsidRDefault="00960CAE" w:rsidP="00733BCD">
      <w:pPr>
        <w:pStyle w:val="af3"/>
        <w:ind w:left="709"/>
        <w:rPr>
          <w:b/>
          <w:sz w:val="24"/>
        </w:rPr>
      </w:pPr>
      <w:r w:rsidRPr="00960CAE">
        <w:rPr>
          <w:sz w:val="24"/>
        </w:rP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733BCD" w:rsidRPr="00733BCD">
        <w:rPr>
          <w:b/>
          <w:sz w:val="24"/>
        </w:rPr>
        <w:t>2016</w:t>
      </w:r>
    </w:p>
    <w:p w:rsidR="00733BCD" w:rsidRPr="00733BCD" w:rsidRDefault="00733BCD" w:rsidP="00733BCD">
      <w:pPr>
        <w:pStyle w:val="af3"/>
        <w:ind w:left="709"/>
        <w:rPr>
          <w:sz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733BCD" w:rsidRPr="00733BCD">
        <w:trPr>
          <w:cantSplit/>
          <w:trHeight w:val="4667"/>
        </w:trPr>
        <w:tc>
          <w:tcPr>
            <w:tcW w:w="5637" w:type="dxa"/>
          </w:tcPr>
          <w:p w:rsidR="00733BCD" w:rsidRPr="00733BCD" w:rsidRDefault="00733BCD" w:rsidP="00733BCD">
            <w:pPr>
              <w:pStyle w:val="5"/>
              <w:spacing w:before="0" w:after="0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733B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733BCD" w:rsidRPr="00733BCD" w:rsidRDefault="008144E6" w:rsidP="00733BCD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______________ Т.П. Вялкова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695F1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 w:rsidR="0069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» мая  2016г.</w:t>
            </w:r>
          </w:p>
        </w:tc>
        <w:tc>
          <w:tcPr>
            <w:tcW w:w="3969" w:type="dxa"/>
          </w:tcPr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модуля </w:t>
            </w: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ФГОС и в соответствии с примерной программой для специальностей среднего профессионального образования 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BCD">
              <w:rPr>
                <w:rFonts w:ascii="Times New Roman" w:hAnsi="Times New Roman" w:cs="Times New Roman"/>
                <w:sz w:val="24"/>
                <w:szCs w:val="24"/>
              </w:rPr>
              <w:t>«23» мая 2016 г.</w:t>
            </w: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D" w:rsidRPr="00733BCD" w:rsidRDefault="00733BCD" w:rsidP="00733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BCD" w:rsidRPr="00733BCD" w:rsidRDefault="00733BCD" w:rsidP="00733BC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DE36F4">
        <w:rPr>
          <w:rFonts w:ascii="Times New Roman" w:hAnsi="Times New Roman" w:cs="Times New Roman"/>
          <w:sz w:val="24"/>
          <w:szCs w:val="24"/>
        </w:rPr>
        <w:t>Петрова С.Н, Зырянова М.В.</w:t>
      </w:r>
      <w:r w:rsidRPr="00733BCD">
        <w:rPr>
          <w:rFonts w:ascii="Times New Roman" w:hAnsi="Times New Roman" w:cs="Times New Roman"/>
          <w:sz w:val="24"/>
          <w:szCs w:val="24"/>
        </w:rPr>
        <w:t>, преподавател</w:t>
      </w:r>
      <w:r w:rsidR="00DE36F4">
        <w:rPr>
          <w:rFonts w:ascii="Times New Roman" w:hAnsi="Times New Roman" w:cs="Times New Roman"/>
          <w:sz w:val="24"/>
          <w:szCs w:val="24"/>
        </w:rPr>
        <w:t>и</w:t>
      </w:r>
      <w:r w:rsidRPr="00733BCD">
        <w:rPr>
          <w:rFonts w:ascii="Times New Roman" w:hAnsi="Times New Roman" w:cs="Times New Roman"/>
          <w:sz w:val="24"/>
          <w:szCs w:val="24"/>
        </w:rPr>
        <w:t xml:space="preserve"> АН ПОО «Уральский промышленно-экономический техникум»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>пройдена.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BCD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BCD" w:rsidRPr="00733BCD" w:rsidRDefault="00733BCD" w:rsidP="00733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BCD" w:rsidRPr="00733BCD" w:rsidRDefault="00733BCD" w:rsidP="00733BCD">
      <w:pPr>
        <w:tabs>
          <w:tab w:val="num" w:pos="0"/>
          <w:tab w:val="left" w:pos="540"/>
        </w:tabs>
        <w:spacing w:after="0" w:line="240" w:lineRule="auto"/>
        <w:ind w:right="-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CD" w:rsidRPr="00733BCD" w:rsidRDefault="00733BCD" w:rsidP="00733BCD">
      <w:pPr>
        <w:tabs>
          <w:tab w:val="num" w:pos="0"/>
          <w:tab w:val="left" w:pos="540"/>
        </w:tabs>
        <w:spacing w:after="0" w:line="240" w:lineRule="auto"/>
        <w:ind w:right="-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CD" w:rsidRPr="00733BCD" w:rsidRDefault="00733BCD" w:rsidP="00733BCD">
      <w:pPr>
        <w:tabs>
          <w:tab w:val="num" w:pos="0"/>
          <w:tab w:val="left" w:pos="540"/>
        </w:tabs>
        <w:spacing w:after="0" w:line="240" w:lineRule="auto"/>
        <w:ind w:right="-3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CD" w:rsidRPr="00733BCD" w:rsidRDefault="00733BCD" w:rsidP="00733BCD">
      <w:pPr>
        <w:tabs>
          <w:tab w:val="num" w:pos="0"/>
          <w:tab w:val="left" w:pos="540"/>
        </w:tabs>
        <w:spacing w:after="0" w:line="240" w:lineRule="auto"/>
        <w:ind w:right="-336"/>
        <w:jc w:val="both"/>
        <w:rPr>
          <w:rFonts w:ascii="Times New Roman" w:hAnsi="Times New Roman" w:cs="Times New Roman"/>
          <w:sz w:val="24"/>
          <w:szCs w:val="24"/>
        </w:rPr>
      </w:pPr>
    </w:p>
    <w:p w:rsidR="000968E3" w:rsidRPr="00733BCD" w:rsidRDefault="00733BCD" w:rsidP="00733B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B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8E3" w:rsidRPr="000968E3" w:rsidRDefault="000968E3" w:rsidP="004E3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0968E3" w:rsidRPr="000968E3" w:rsidRDefault="000968E3" w:rsidP="004E3AA7">
      <w:pPr>
        <w:tabs>
          <w:tab w:val="left" w:pos="0"/>
          <w:tab w:val="left" w:pos="851"/>
          <w:tab w:val="left" w:pos="1560"/>
          <w:tab w:val="left" w:pos="2835"/>
          <w:tab w:val="left" w:pos="3969"/>
          <w:tab w:val="left" w:pos="4820"/>
          <w:tab w:val="left" w:pos="5245"/>
          <w:tab w:val="left" w:pos="6096"/>
          <w:tab w:val="left" w:pos="6379"/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3" w:type="dxa"/>
        <w:tblInd w:w="108" w:type="dxa"/>
        <w:tblLook w:val="01E0"/>
      </w:tblPr>
      <w:tblGrid>
        <w:gridCol w:w="9498"/>
        <w:gridCol w:w="615"/>
      </w:tblGrid>
      <w:tr w:rsidR="000968E3" w:rsidRPr="004E3AA7" w:rsidTr="00D51F3E">
        <w:trPr>
          <w:trHeight w:val="931"/>
        </w:trPr>
        <w:tc>
          <w:tcPr>
            <w:tcW w:w="9498" w:type="dxa"/>
            <w:shd w:val="clear" w:color="auto" w:fill="auto"/>
          </w:tcPr>
          <w:sdt>
            <w:sdtP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id w:val="2694465"/>
            </w:sdtPr>
            <w:sdtContent>
              <w:p w:rsidR="004E3AA7" w:rsidRPr="004E3AA7" w:rsidRDefault="004E3AA7">
                <w:pPr>
                  <w:pStyle w:val="af8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D51F3E" w:rsidRDefault="00960CAE">
                <w:pPr>
                  <w:pStyle w:val="1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r w:rsidRPr="004E3AA7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E3AA7" w:rsidRPr="004E3AA7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TOC \o "1-3" \h \z \u </w:instrText>
                </w:r>
                <w:r w:rsidRPr="004E3AA7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hyperlink w:anchor="_Toc430294036" w:history="1">
                  <w:r w:rsidR="00D51F3E" w:rsidRPr="003A5721">
                    <w:rPr>
                      <w:rStyle w:val="af0"/>
                      <w:b/>
                      <w:caps/>
                      <w:noProof/>
                    </w:rPr>
                    <w:t>1. паспорт ПРОГРАММЫ ПРОФЕССИОНАЛЬНОГО МОДУЛЯ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_Toc430294036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37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1.1. Область применения программы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_Toc430294037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38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1.2. Цели и задачи модуля – требования к результатам освоения модуля: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_Toc430294038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Pr="00D51F3E" w:rsidRDefault="00960CAE" w:rsidP="00D51F3E">
                <w:pPr>
                  <w:pStyle w:val="26"/>
                  <w:tabs>
                    <w:tab w:val="right" w:leader="dot" w:pos="9345"/>
                  </w:tabs>
                  <w:ind w:left="0"/>
                  <w:rPr>
                    <w:rFonts w:eastAsiaTheme="minorEastAsia"/>
                    <w:b/>
                    <w:noProof/>
                    <w:lang w:eastAsia="ru-RU"/>
                  </w:rPr>
                </w:pPr>
                <w:hyperlink w:anchor="_Toc430294039" w:history="1">
                  <w:r w:rsidR="00D51F3E" w:rsidRPr="00D51F3E">
                    <w:rPr>
                      <w:rStyle w:val="af0"/>
                      <w:rFonts w:ascii="Times New Roman" w:eastAsia="Times New Roman" w:hAnsi="Times New Roman" w:cs="Times New Roman"/>
                      <w:b/>
                      <w:caps/>
                      <w:noProof/>
                      <w:lang w:val="en-US" w:eastAsia="ru-RU"/>
                    </w:rPr>
                    <w:t>2</w:t>
                  </w:r>
                  <w:r w:rsidR="00D51F3E" w:rsidRPr="00D51F3E">
                    <w:rPr>
                      <w:rStyle w:val="af0"/>
                      <w:rFonts w:ascii="Times New Roman" w:eastAsia="Times New Roman" w:hAnsi="Times New Roman" w:cs="Times New Roman"/>
                      <w:b/>
                      <w:caps/>
                      <w:noProof/>
                      <w:lang w:eastAsia="ru-RU"/>
                    </w:rPr>
                    <w:t>.  результаты освоения ПРОФЕССИОНАЛЬНОГО МОДУЛЯ</w:t>
                  </w:r>
                  <w:r w:rsidR="00D51F3E" w:rsidRPr="00D51F3E">
                    <w:rPr>
                      <w:b/>
                      <w:noProof/>
                      <w:webHidden/>
                    </w:rPr>
                    <w:tab/>
                  </w:r>
                  <w:r w:rsidRPr="00D51F3E">
                    <w:rPr>
                      <w:b/>
                      <w:noProof/>
                      <w:webHidden/>
                    </w:rPr>
                    <w:fldChar w:fldCharType="begin"/>
                  </w:r>
                  <w:r w:rsidR="00D51F3E" w:rsidRPr="00D51F3E">
                    <w:rPr>
                      <w:b/>
                      <w:noProof/>
                      <w:webHidden/>
                    </w:rPr>
                    <w:instrText xml:space="preserve"> PAGEREF _Toc430294039 \h </w:instrText>
                  </w:r>
                  <w:r w:rsidRPr="00D51F3E">
                    <w:rPr>
                      <w:b/>
                      <w:noProof/>
                      <w:webHidden/>
                    </w:rPr>
                  </w:r>
                  <w:r w:rsidRPr="00D51F3E">
                    <w:rPr>
                      <w:b/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b/>
                      <w:noProof/>
                      <w:webHidden/>
                    </w:rPr>
                    <w:t>6</w:t>
                  </w:r>
                  <w:r w:rsidRPr="00D51F3E">
                    <w:rPr>
                      <w:b/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1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0" w:history="1">
                  <w:r w:rsidR="00D51F3E" w:rsidRPr="003A5721">
                    <w:rPr>
                      <w:rStyle w:val="af0"/>
                      <w:b/>
                      <w:caps/>
                      <w:noProof/>
                    </w:rPr>
                    <w:t>3. СТРУКТУРА и содержание профессионального модуля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1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3.1. Тематический план профессионального модуля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2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caps/>
                      <w:noProof/>
                      <w:lang w:eastAsia="ru-RU"/>
                    </w:rPr>
                    <w:t xml:space="preserve">3.2. </w:t>
                  </w:r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Содержание обучения по профессиональному модулю (ПМ)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8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1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4" w:history="1">
                  <w:r w:rsidR="00D51F3E" w:rsidRPr="003A5721">
                    <w:rPr>
                      <w:rStyle w:val="af0"/>
                      <w:b/>
                      <w:caps/>
                      <w:noProof/>
                    </w:rPr>
                    <w:t>4. условия реализации программы ПРОФЕССИОНАЛЬНОГО МОДУЛЯ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_Toc430294044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5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4.1.  Требования к минимальному материально-техническому обеспечению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_Toc430294045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6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4.2. Информационное обеспечение обучения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_Toc430294046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16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2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48" w:history="1">
                  <w:r w:rsidR="00D51F3E" w:rsidRPr="003A5721">
                    <w:rPr>
                      <w:rStyle w:val="af0"/>
                      <w:rFonts w:ascii="Times New Roman" w:eastAsia="Times New Roman" w:hAnsi="Times New Roman" w:cs="Times New Roman"/>
                      <w:i/>
                      <w:noProof/>
                      <w:lang w:eastAsia="ru-RU"/>
                    </w:rPr>
                    <w:t>4.3. Кадровое обеспечение образовательного процесса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_Toc430294048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D51F3E" w:rsidRDefault="00960CAE">
                <w:pPr>
                  <w:pStyle w:val="16"/>
                  <w:tabs>
                    <w:tab w:val="right" w:leader="dot" w:pos="9345"/>
                  </w:tabs>
                  <w:rPr>
                    <w:rFonts w:eastAsiaTheme="minorEastAsia"/>
                    <w:noProof/>
                    <w:lang w:eastAsia="ru-RU"/>
                  </w:rPr>
                </w:pPr>
                <w:hyperlink w:anchor="_Toc430294051" w:history="1">
                  <w:r w:rsidR="00D51F3E" w:rsidRPr="003A5721">
                    <w:rPr>
                      <w:rStyle w:val="af0"/>
                      <w:b/>
                      <w:noProof/>
                    </w:rPr>
                    <w:t xml:space="preserve">5. </w:t>
                  </w:r>
                  <w:r w:rsidR="00D51F3E" w:rsidRPr="003A5721">
                    <w:rPr>
                      <w:rStyle w:val="af0"/>
                      <w:b/>
                      <w:caps/>
                      <w:noProof/>
                    </w:rPr>
                    <w:t>Контроль и оценка результатов освоения профессионального модуля (вид</w:t>
                  </w:r>
                  <w:r w:rsidR="00D51F3E">
                    <w:rPr>
                      <w:rStyle w:val="af0"/>
                      <w:b/>
                      <w:caps/>
                      <w:noProof/>
                    </w:rPr>
                    <w:t>а профессиональной деятельно</w:t>
                  </w:r>
                  <w:r w:rsidR="00D51F3E"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 w:rsidR="00D51F3E">
                    <w:rPr>
                      <w:noProof/>
                      <w:webHidden/>
                    </w:rPr>
                    <w:instrText xml:space="preserve"> PAGEREF _Toc430294051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CD3B9D">
                    <w:rPr>
                      <w:noProof/>
                      <w:webHidden/>
                    </w:rPr>
                    <w:t>17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4E3AA7" w:rsidRPr="004E3AA7" w:rsidRDefault="00960CAE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E3AA7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sdtContent>
          </w:sdt>
          <w:p w:rsidR="000968E3" w:rsidRPr="004E3AA7" w:rsidRDefault="000968E3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0968E3" w:rsidRPr="004E3AA7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4E3AA7" w:rsidTr="00D51F3E">
        <w:trPr>
          <w:trHeight w:val="720"/>
        </w:trPr>
        <w:tc>
          <w:tcPr>
            <w:tcW w:w="9498" w:type="dxa"/>
            <w:shd w:val="clear" w:color="auto" w:fill="auto"/>
          </w:tcPr>
          <w:p w:rsidR="000968E3" w:rsidRPr="004E3AA7" w:rsidRDefault="000968E3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0968E3" w:rsidRPr="004E3AA7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4E3AA7" w:rsidTr="00D51F3E">
        <w:trPr>
          <w:trHeight w:val="594"/>
        </w:trPr>
        <w:tc>
          <w:tcPr>
            <w:tcW w:w="9498" w:type="dxa"/>
            <w:shd w:val="clear" w:color="auto" w:fill="auto"/>
          </w:tcPr>
          <w:p w:rsidR="000968E3" w:rsidRPr="004E3AA7" w:rsidRDefault="000968E3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0968E3" w:rsidRPr="004E3AA7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4E3AA7" w:rsidTr="00D51F3E">
        <w:trPr>
          <w:trHeight w:val="692"/>
        </w:trPr>
        <w:tc>
          <w:tcPr>
            <w:tcW w:w="9498" w:type="dxa"/>
            <w:shd w:val="clear" w:color="auto" w:fill="auto"/>
          </w:tcPr>
          <w:p w:rsidR="000968E3" w:rsidRPr="004E3AA7" w:rsidRDefault="000968E3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0968E3" w:rsidRPr="004E3AA7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4E3AA7" w:rsidTr="00D51F3E">
        <w:trPr>
          <w:trHeight w:val="1440"/>
        </w:trPr>
        <w:tc>
          <w:tcPr>
            <w:tcW w:w="9498" w:type="dxa"/>
            <w:shd w:val="clear" w:color="auto" w:fill="auto"/>
          </w:tcPr>
          <w:p w:rsidR="000968E3" w:rsidRPr="004E3AA7" w:rsidRDefault="000968E3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0968E3" w:rsidRPr="004E3AA7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968E3" w:rsidRPr="000968E3" w:rsidSect="00E471C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0968E3" w:rsidRPr="000968E3" w:rsidRDefault="000968E3" w:rsidP="004E3AA7">
      <w:pPr>
        <w:pStyle w:val="1"/>
        <w:rPr>
          <w:b/>
          <w:caps/>
          <w:sz w:val="20"/>
          <w:szCs w:val="20"/>
        </w:rPr>
      </w:pPr>
      <w:bookmarkStart w:id="1" w:name="_Toc430294036"/>
      <w:r w:rsidRPr="000968E3">
        <w:rPr>
          <w:b/>
          <w:caps/>
          <w:sz w:val="20"/>
          <w:szCs w:val="20"/>
        </w:rPr>
        <w:lastRenderedPageBreak/>
        <w:t>1. паспорт ПРОГРАММЫ ПРОФЕССИОНАЛЬНОГО МОДУЛЯ</w:t>
      </w:r>
      <w:bookmarkEnd w:id="1"/>
    </w:p>
    <w:p w:rsidR="000968E3" w:rsidRPr="00D51F3E" w:rsidRDefault="000968E3" w:rsidP="004E3AA7">
      <w:pPr>
        <w:pStyle w:val="2"/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eastAsia="ru-RU"/>
        </w:rPr>
      </w:pPr>
      <w:bookmarkStart w:id="2" w:name="_Toc430294037"/>
      <w:r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1.1. Область применения программы</w:t>
      </w:r>
      <w:bookmarkEnd w:id="2"/>
    </w:p>
    <w:p w:rsidR="000968E3" w:rsidRPr="000968E3" w:rsidRDefault="000968E3" w:rsidP="000968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 </w:t>
      </w:r>
      <w:r w:rsidR="00E471C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</w:t>
      </w:r>
      <w:r w:rsidR="009E06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03</w:t>
      </w: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«Операционная деятельность в логистике» </w:t>
      </w:r>
      <w:r w:rsidR="00E471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базовой подготовки) в части освоения </w:t>
      </w: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ПМ. 01.</w:t>
      </w:r>
      <w:r w:rsidRPr="000968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Планирование логистического процесса в организациях (в подразделениях) различных сфер деятельности 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соответствующих профессиональных компетенций (ПК):</w:t>
      </w:r>
    </w:p>
    <w:p w:rsidR="000968E3" w:rsidRPr="000968E3" w:rsidRDefault="000968E3" w:rsidP="000968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4E6" w:rsidRPr="008144E6" w:rsidRDefault="008144E6" w:rsidP="008144E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8144E6" w:rsidRPr="008144E6" w:rsidRDefault="008144E6" w:rsidP="008144E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8144E6" w:rsidRPr="008144E6" w:rsidRDefault="008144E6" w:rsidP="008144E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8144E6" w:rsidRPr="008144E6" w:rsidRDefault="008144E6" w:rsidP="008144E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0968E3" w:rsidRPr="000968E3" w:rsidRDefault="008144E6" w:rsidP="008144E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0968E3" w:rsidRPr="00D51F3E" w:rsidRDefault="000968E3" w:rsidP="004E3AA7">
      <w:pPr>
        <w:pStyle w:val="2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bookmarkStart w:id="3" w:name="_Toc430294038"/>
      <w:r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1.2. Цели и задачи модуля – требования к результатам освоения модуля:</w:t>
      </w:r>
      <w:bookmarkEnd w:id="3"/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иметь практический опыт: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планирования и организации логистических процессов в организации (подразделениях);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определения потребностей логистической системы и ее отдельных элементов;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оперативного планирования материальных потоков на производстве;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расчетов основных параметров логистической системы;</w:t>
      </w:r>
    </w:p>
    <w:p w:rsidR="008144E6" w:rsidRPr="008144E6" w:rsidRDefault="008144E6" w:rsidP="008144E6">
      <w:pPr>
        <w:pStyle w:val="af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</w:r>
    </w:p>
    <w:p w:rsidR="000968E3" w:rsidRPr="000968E3" w:rsidRDefault="000968E3" w:rsidP="0081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организовывать проведение логистических операций во внутрипроизводственных процессах предприятия;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анализировать и проектировать на уровне подразделения (участка) логистической системы управления запасами и распределительных каналов;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рассчитывать основные параметры складских помещений;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планировать и организовывать внутрипроизводственные потоковые процессы;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8144E6" w:rsidRPr="008144E6" w:rsidRDefault="008144E6" w:rsidP="008144E6">
      <w:pPr>
        <w:pStyle w:val="af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контролировать правильность составления документов;</w:t>
      </w:r>
    </w:p>
    <w:p w:rsidR="008144E6" w:rsidRDefault="008144E6" w:rsidP="00814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68E3" w:rsidRPr="000968E3" w:rsidRDefault="000968E3" w:rsidP="00814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знать: 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значение и особенности разработки стратегических и тактических планов в логистической системе;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делопроизводства профессиональной деятельности;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определения потребностей логистической системы;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выбора поставщиков (контрагентов);</w:t>
      </w:r>
    </w:p>
    <w:p w:rsidR="008144E6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схемы каналов распределения;</w:t>
      </w:r>
    </w:p>
    <w:p w:rsidR="000968E3" w:rsidRPr="008144E6" w:rsidRDefault="008144E6" w:rsidP="008144E6">
      <w:pPr>
        <w:pStyle w:val="af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оформления различных логистических операций, порядок их документационного оформления и контроля.</w:t>
      </w:r>
    </w:p>
    <w:p w:rsidR="008144E6" w:rsidRPr="000968E3" w:rsidRDefault="008144E6" w:rsidP="0081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44E6" w:rsidRDefault="008144E6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 w:type="page"/>
      </w:r>
    </w:p>
    <w:p w:rsidR="000968E3" w:rsidRPr="00D51F3E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D51F3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1.3. Рекомендуемое количество часов на освоение программы профессионального модуля: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Всего:  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370 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8144E6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максимальной учебной нагрузки обучающегося – </w:t>
      </w:r>
      <w:r w:rsidR="00A108F4">
        <w:rPr>
          <w:rFonts w:ascii="Times New Roman" w:eastAsia="Times New Roman" w:hAnsi="Times New Roman" w:cs="Times New Roman"/>
          <w:sz w:val="20"/>
          <w:szCs w:val="20"/>
          <w:lang w:eastAsia="ru-RU"/>
        </w:rPr>
        <w:t>262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час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включая: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обязательной аудиторной учебной нагрузки обучающегося –  </w:t>
      </w:r>
      <w:r w:rsidR="00A108F4">
        <w:rPr>
          <w:rFonts w:ascii="Times New Roman" w:eastAsia="Times New Roman" w:hAnsi="Times New Roman" w:cs="Times New Roman"/>
          <w:sz w:val="20"/>
          <w:szCs w:val="20"/>
          <w:lang w:eastAsia="ru-RU"/>
        </w:rPr>
        <w:t>175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часов;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самостоятельной работы обучающегося –  </w:t>
      </w:r>
      <w:r w:rsidR="00A108F4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часов;</w:t>
      </w:r>
    </w:p>
    <w:p w:rsidR="008144E6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учебной 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практики – 36 часов;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производственной практики – 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час</w:t>
      </w:r>
      <w:r w:rsidR="008144E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D51F3E" w:rsidRDefault="000968E3" w:rsidP="004E3AA7">
      <w:pPr>
        <w:pStyle w:val="2"/>
        <w:rPr>
          <w:rFonts w:ascii="Times New Roman" w:eastAsia="Times New Roman" w:hAnsi="Times New Roman" w:cs="Times New Roman"/>
          <w:caps/>
          <w:color w:val="auto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br w:type="page"/>
      </w:r>
      <w:bookmarkStart w:id="4" w:name="_Toc430294039"/>
      <w:r w:rsidR="00D51F3E" w:rsidRPr="00733BCD">
        <w:rPr>
          <w:rFonts w:ascii="Times New Roman" w:eastAsia="Times New Roman" w:hAnsi="Times New Roman" w:cs="Times New Roman"/>
          <w:caps/>
          <w:color w:val="auto"/>
          <w:sz w:val="20"/>
          <w:szCs w:val="20"/>
          <w:lang w:eastAsia="ru-RU"/>
        </w:rPr>
        <w:lastRenderedPageBreak/>
        <w:t>2</w:t>
      </w:r>
      <w:r w:rsidR="00D51F3E">
        <w:rPr>
          <w:rFonts w:ascii="Times New Roman" w:eastAsia="Times New Roman" w:hAnsi="Times New Roman" w:cs="Times New Roman"/>
          <w:caps/>
          <w:color w:val="auto"/>
          <w:sz w:val="20"/>
          <w:szCs w:val="20"/>
          <w:lang w:eastAsia="ru-RU"/>
        </w:rPr>
        <w:t xml:space="preserve">. </w:t>
      </w:r>
      <w:r w:rsidRPr="00D51F3E">
        <w:rPr>
          <w:rFonts w:ascii="Times New Roman" w:eastAsia="Times New Roman" w:hAnsi="Times New Roman" w:cs="Times New Roman"/>
          <w:caps/>
          <w:color w:val="auto"/>
          <w:sz w:val="20"/>
          <w:szCs w:val="20"/>
          <w:lang w:eastAsia="ru-RU"/>
        </w:rPr>
        <w:t xml:space="preserve"> результаты освоения ПРОФЕССИОНАЛЬНОГО МОДУЛЯ</w:t>
      </w:r>
      <w:bookmarkEnd w:id="4"/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Pr="000968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Планирование </w:t>
      </w:r>
      <w:r w:rsidR="006B55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и организация </w:t>
      </w:r>
      <w:r w:rsidRPr="000968E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логистического процесса в организациях (в подразделениях) различных сфер деятельности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профессиональными (ПК) и общими (ОК) компетенциями:</w:t>
      </w: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0968E3" w:rsidRPr="000968E3" w:rsidTr="00E471C2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результата обучения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</w:t>
            </w:r>
            <w:r w:rsidR="006B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6B555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6B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6B555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6B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6B555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6B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6B555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6B5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6B5553" w:rsidP="006B555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0968E3" w:rsidRPr="000968E3" w:rsidTr="00E471C2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968E3" w:rsidRPr="000968E3" w:rsidTr="006B5553">
        <w:trPr>
          <w:trHeight w:val="585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968E3" w:rsidRPr="000968E3" w:rsidTr="006B5553">
        <w:trPr>
          <w:trHeight w:val="42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6B5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в условиях частой смены технологий в профессиональной деятельности. </w:t>
            </w:r>
          </w:p>
          <w:p w:rsidR="000968E3" w:rsidRPr="000968E3" w:rsidRDefault="000968E3" w:rsidP="006B5553">
            <w:pPr>
              <w:widowControl w:val="0"/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968E3" w:rsidRPr="000968E3">
          <w:pgSz w:w="11907" w:h="16840"/>
          <w:pgMar w:top="1134" w:right="851" w:bottom="992" w:left="1418" w:header="709" w:footer="709" w:gutter="0"/>
          <w:cols w:space="720"/>
        </w:sectPr>
      </w:pPr>
    </w:p>
    <w:p w:rsidR="000968E3" w:rsidRPr="000968E3" w:rsidRDefault="00D51F3E" w:rsidP="004E3AA7">
      <w:pPr>
        <w:pStyle w:val="1"/>
        <w:rPr>
          <w:b/>
          <w:caps/>
          <w:sz w:val="20"/>
          <w:szCs w:val="20"/>
        </w:rPr>
      </w:pPr>
      <w:bookmarkStart w:id="5" w:name="_Toc430294040"/>
      <w:r>
        <w:rPr>
          <w:b/>
          <w:caps/>
          <w:sz w:val="20"/>
          <w:szCs w:val="20"/>
        </w:rPr>
        <w:lastRenderedPageBreak/>
        <w:t>3</w:t>
      </w:r>
      <w:r w:rsidR="000968E3" w:rsidRPr="000968E3">
        <w:rPr>
          <w:b/>
          <w:caps/>
          <w:sz w:val="20"/>
          <w:szCs w:val="20"/>
        </w:rPr>
        <w:t>. СТРУКТУРА и содержание профессионального модуля</w:t>
      </w:r>
      <w:bookmarkEnd w:id="5"/>
    </w:p>
    <w:p w:rsidR="000968E3" w:rsidRPr="00D51F3E" w:rsidRDefault="00D51F3E" w:rsidP="004E3AA7">
      <w:pPr>
        <w:pStyle w:val="2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bookmarkStart w:id="6" w:name="_Toc430294041"/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3</w:t>
      </w:r>
      <w:r w:rsidR="000968E3"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.1. Тематический план профессионального модуля</w:t>
      </w:r>
      <w:bookmarkEnd w:id="6"/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0968E3" w:rsidRPr="000968E3" w:rsidTr="00E471C2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0968E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0968E3" w:rsidRPr="000968E3" w:rsidTr="00E471C2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,**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68E3" w:rsidRPr="000968E3" w:rsidRDefault="000968E3" w:rsidP="000968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</w:tr>
      <w:tr w:rsidR="000968E3" w:rsidRPr="000968E3" w:rsidTr="00A108F4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8E3" w:rsidRPr="000968E3" w:rsidRDefault="000968E3" w:rsidP="00D2696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1-</w:t>
            </w:r>
            <w:r w:rsidR="00D2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096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Основы планирования логистического процесса в организациях (в подразделениях) различных сфер деятельности.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1C420C" w:rsidP="00EC39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1C420C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8E3" w:rsidRPr="000968E3" w:rsidRDefault="001C420C" w:rsidP="00EC39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0968E3"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68E3" w:rsidRPr="000968E3" w:rsidTr="00A108F4">
        <w:trPr>
          <w:trHeight w:val="1332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8E3" w:rsidRPr="000968E3" w:rsidRDefault="000968E3" w:rsidP="00D2696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2,4-</w:t>
            </w:r>
            <w:r w:rsidR="00D2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096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Документационное  обеспечение логистических процессов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713227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968E3"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713227" w:rsidRDefault="00713227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68E3" w:rsidRPr="000968E3" w:rsidRDefault="00713227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0968E3"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8F4" w:rsidRPr="000968E3" w:rsidTr="00A108F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8F4" w:rsidRPr="000968E3" w:rsidRDefault="00A108F4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A108F4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A108F4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8F4" w:rsidRPr="00A108F4" w:rsidRDefault="00A108F4" w:rsidP="00A108F4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A108F4" w:rsidRDefault="00A108F4" w:rsidP="00A108F4">
            <w:r>
              <w:t>36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A108F4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08F4" w:rsidRPr="000968E3" w:rsidTr="00A108F4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8F4" w:rsidRPr="000968E3" w:rsidRDefault="00A108F4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A108F4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практика, (по профилю специальности)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968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A108F4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8F4" w:rsidRPr="00A108F4" w:rsidRDefault="00A108F4" w:rsidP="00A108F4"/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A108F4" w:rsidRDefault="00A108F4" w:rsidP="00A108F4">
            <w:pPr>
              <w:ind w:left="252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8F4" w:rsidRPr="000968E3" w:rsidRDefault="00EC3987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968E3" w:rsidRPr="000968E3" w:rsidTr="00E471C2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E3" w:rsidRPr="000968E3" w:rsidRDefault="000968E3" w:rsidP="000968E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A108F4" w:rsidP="00EC3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68E3" w:rsidRPr="000968E3" w:rsidRDefault="00A108F4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8E3" w:rsidRPr="000968E3" w:rsidRDefault="00A108F4" w:rsidP="00EC39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0968E3"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C66D5A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68E3" w:rsidRPr="000968E3" w:rsidRDefault="00EC3987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</w:tr>
    </w:tbl>
    <w:p w:rsidR="000968E3" w:rsidRPr="00D51F3E" w:rsidRDefault="000968E3" w:rsidP="004E3AA7">
      <w:pPr>
        <w:pStyle w:val="2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br w:type="page"/>
      </w:r>
      <w:bookmarkStart w:id="7" w:name="_Toc430294042"/>
      <w:r w:rsidR="00D51F3E"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eastAsia="ru-RU"/>
        </w:rPr>
        <w:lastRenderedPageBreak/>
        <w:t>3</w:t>
      </w:r>
      <w:r w:rsidRPr="00D51F3E">
        <w:rPr>
          <w:rFonts w:ascii="Times New Roman" w:eastAsia="Times New Roman" w:hAnsi="Times New Roman" w:cs="Times New Roman"/>
          <w:i/>
          <w:caps/>
          <w:color w:val="auto"/>
          <w:sz w:val="20"/>
          <w:szCs w:val="20"/>
          <w:lang w:eastAsia="ru-RU"/>
        </w:rPr>
        <w:t xml:space="preserve">.2. </w:t>
      </w:r>
      <w:r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Содержание обучения по профессиональному модулю (ПМ)</w:t>
      </w:r>
      <w:bookmarkEnd w:id="7"/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4"/>
        <w:gridCol w:w="9026"/>
        <w:gridCol w:w="1132"/>
        <w:gridCol w:w="1295"/>
      </w:tblGrid>
      <w:tr w:rsidR="000968E3" w:rsidRPr="000968E3" w:rsidTr="00E471C2">
        <w:trPr>
          <w:trHeight w:val="20"/>
        </w:trPr>
        <w:tc>
          <w:tcPr>
            <w:tcW w:w="107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9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0968E3" w:rsidRPr="000968E3" w:rsidTr="00E471C2">
        <w:trPr>
          <w:trHeight w:val="20"/>
        </w:trPr>
        <w:tc>
          <w:tcPr>
            <w:tcW w:w="107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968E3" w:rsidRPr="000968E3" w:rsidTr="00E471C2">
        <w:trPr>
          <w:trHeight w:val="20"/>
        </w:trPr>
        <w:tc>
          <w:tcPr>
            <w:tcW w:w="4168" w:type="pct"/>
            <w:gridSpan w:val="2"/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МДК01 .01</w:t>
            </w:r>
          </w:p>
          <w:p w:rsidR="000968E3" w:rsidRPr="000968E3" w:rsidRDefault="000968E3" w:rsidP="000968E3">
            <w:pPr>
              <w:widowControl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Основы планирования логистического процесса в организациях (в подразделениях) различных сфер деятельности.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67"/>
        <w:gridCol w:w="8255"/>
        <w:gridCol w:w="1134"/>
        <w:gridCol w:w="1276"/>
      </w:tblGrid>
      <w:tr w:rsidR="000968E3" w:rsidRPr="000968E3" w:rsidTr="00E471C2">
        <w:tc>
          <w:tcPr>
            <w:tcW w:w="12049" w:type="dxa"/>
            <w:gridSpan w:val="3"/>
          </w:tcPr>
          <w:p w:rsidR="000968E3" w:rsidRPr="000968E3" w:rsidRDefault="000968E3" w:rsidP="000968E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68E3" w:rsidRPr="000968E3" w:rsidRDefault="001C420C" w:rsidP="006D7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6" w:type="dxa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Тема 1.1.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логистической стратегии</w:t>
            </w: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0968E3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Лекции:</w:t>
            </w:r>
          </w:p>
        </w:tc>
        <w:tc>
          <w:tcPr>
            <w:tcW w:w="1134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основы планирования логистической стратегии.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теории планирования на предприятии. Разработка логистической стратегии для достижения целей микросистемы.  Предприятие как объект планирования логистической стратегии. 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Методологические аспекты процесса планирования логистической стратегии.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формирования логистической стратегии в системе планирования на предприятии. Общая характеристика процесса планирования логистической стратегии и его инструментарий. Стадии и содержательные элементы процесса планирования логистической стратегии.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и планирование в логистике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цели, планирование, организация, реализация, контроль. Планирование по срокам, по детализации, по функциональным областям.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логистической стратегии; 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логистической стратегии;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каналов с быта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1.2.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планирования</w:t>
            </w: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0968E3" w:rsidRPr="000968E3" w:rsidRDefault="00BB001C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Лекции:</w:t>
            </w:r>
          </w:p>
        </w:tc>
        <w:tc>
          <w:tcPr>
            <w:tcW w:w="1134" w:type="dxa"/>
            <w:vMerge w:val="restart"/>
          </w:tcPr>
          <w:p w:rsidR="000968E3" w:rsidRPr="000968E3" w:rsidRDefault="00C31402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Стратегия и планирование в логистике.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– взаимосвязь стратегий и планирования, виды стратегий, виды и типы планов.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Стратегическое логистическое планирование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логистической и корпоративной стратегий. Стратегические решения. Тактические решения. Операционные решения. Миссия. Корпоративная стратегия. Бизнес-стратегия. Функциональные стратегии. Логистическая стратеги. Типы логистических стратегий. Разработка логистической стратегии. Реализация логистической стратегии.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использования мощности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цепи поставок; проектная мощность; эффективную мощность; фактическая мощность; управление мощностью; управление спросом.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размещения элементов инфраструктуры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выбора мест размещения.  Место размещения заказчиков. Место размещения поставщиков и материалов. Прямые и косвенные затраты. Транспортная доступность местности. Методы выбора мест размещения.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0968E3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5" w:type="dxa"/>
            <w:tcBorders>
              <w:top w:val="nil"/>
            </w:tcBorders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Обобщенное и краткосрочное планирование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Обратное составление графика: Прямое составление графика, комплексный годовой план, производственная программа, оперативное планирование; оперативно-производственный план. 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  <w:tcBorders>
              <w:top w:val="nil"/>
            </w:tcBorders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комплексного годового плана;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Прямое составление графика;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производственной программы;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 оперативно-производственного плана.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стратегических действий  по организации логистической деятельности.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материальных потоков в производстве.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60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1.3.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планирования</w:t>
            </w: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68E3" w:rsidRPr="000968E3" w:rsidRDefault="00BB001C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60"/>
        </w:trPr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Лекции: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68E3" w:rsidRPr="000968E3" w:rsidRDefault="00BB001C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организации управления материальными потоками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Толкающая система. Тянущая система. Планирование потребности в материалах (MRP). Преимущества MRP. Проблемы MRP. Планирование производственных ресурсов (MRP II) и планирование потребностей предприятия (ERP). Концепция «точно в срок» (JIT). Проблемы реализации JIT.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B6A" w:rsidRPr="000968E3" w:rsidTr="00E471C2">
        <w:tc>
          <w:tcPr>
            <w:tcW w:w="3227" w:type="dxa"/>
            <w:vMerge/>
          </w:tcPr>
          <w:p w:rsidR="00896B6A" w:rsidRPr="000968E3" w:rsidRDefault="00896B6A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B6A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5" w:type="dxa"/>
          </w:tcPr>
          <w:p w:rsidR="00896B6A" w:rsidRPr="000968E3" w:rsidRDefault="00896B6A" w:rsidP="00896B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«Бережливое» производство:  система и примеры в российской действительности.</w:t>
            </w:r>
          </w:p>
          <w:p w:rsidR="00896B6A" w:rsidRPr="000968E3" w:rsidRDefault="00896B6A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B6A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96B6A" w:rsidRPr="000968E3" w:rsidRDefault="00896B6A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5" w:type="dxa"/>
          </w:tcPr>
          <w:p w:rsidR="00D56710" w:rsidRP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Обзор российских ERP систем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логистических сетей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предварительных расчетов; расчет логистического цикла и прямых производственных затрат.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5" w:type="dxa"/>
          </w:tcPr>
          <w:p w:rsidR="00D56710" w:rsidRPr="000968E3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Расширенные возможности АВС анализа для планирования логистической деятельности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5" w:type="dxa"/>
          </w:tcPr>
          <w:p w:rsid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эффективность система КАНБАН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продаж и операций.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прогноза затрат и продаж; расчет оборачиваемости складских запасов; расчет продолжительности логистической операции.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5" w:type="dxa"/>
          </w:tcPr>
          <w:p w:rsidR="00D56710" w:rsidRP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Логистическая концепция реинжиниринга в  промышленном производстве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5" w:type="dxa"/>
          </w:tcPr>
          <w:p w:rsidR="00D56710" w:rsidRP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Современные концепции управления дистрибьюцией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главного календарного плана.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Toc430294043"/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финансового плана в производственный; расчет месячного и недельного плана; расчет главного графика.</w:t>
            </w:r>
            <w:bookmarkEnd w:id="8"/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55" w:type="dxa"/>
          </w:tcPr>
          <w:p w:rsidR="00D56710" w:rsidRP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Методология «продвинутого» планирования</w:t>
            </w:r>
          </w:p>
        </w:tc>
        <w:tc>
          <w:tcPr>
            <w:tcW w:w="1134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планирование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сетевого графика, расчет общего времени, расчет начала работ, корректировка плана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68E3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55" w:type="dxa"/>
          </w:tcPr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потребности в материалах</w:t>
            </w:r>
          </w:p>
          <w:p w:rsidR="000968E3" w:rsidRPr="000968E3" w:rsidRDefault="000968E3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потребности в материалах; расчет потребности на единицу изделия, расчет потребности на программу выпуска, расчет необходимых материальных запасов, расчет периодичности поставок.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710" w:rsidRPr="000968E3" w:rsidTr="00E471C2">
        <w:tc>
          <w:tcPr>
            <w:tcW w:w="3227" w:type="dxa"/>
            <w:vMerge/>
          </w:tcPr>
          <w:p w:rsidR="00D56710" w:rsidRPr="000968E3" w:rsidRDefault="00D56710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5" w:type="dxa"/>
          </w:tcPr>
          <w:p w:rsidR="00D56710" w:rsidRPr="00D56710" w:rsidRDefault="00D56710" w:rsidP="00096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7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Роль ИТ в управлении предприятием</w:t>
            </w:r>
          </w:p>
        </w:tc>
        <w:tc>
          <w:tcPr>
            <w:tcW w:w="1134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710" w:rsidRPr="000968E3" w:rsidRDefault="00D56710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134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vMerge w:val="restart"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968E3" w:rsidRPr="000968E3" w:rsidTr="00E471C2">
        <w:trPr>
          <w:trHeight w:val="3133"/>
        </w:trPr>
        <w:tc>
          <w:tcPr>
            <w:tcW w:w="3227" w:type="dxa"/>
            <w:vMerge/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2" w:type="dxa"/>
            <w:gridSpan w:val="2"/>
            <w:tcBorders>
              <w:bottom w:val="single" w:sz="4" w:space="0" w:color="auto"/>
            </w:tcBorders>
          </w:tcPr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Разбор конкретных ситуаций*: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планов по использованию производственных мощностей;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 логистических сетей распределения;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главных календарных планов по конкретным данным;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потребности в материалах для заданных случаев;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потребности в материальных запасах для заданных случаев;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периодичности поставок для конкретных случаев;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финансового плана в производственный для заданных случаев;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прямых производственных затрат для заданных случаев; 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потребностей на единицу изделия;</w:t>
            </w:r>
          </w:p>
          <w:p w:rsidR="000968E3" w:rsidRPr="000968E3" w:rsidRDefault="000968E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прямых и косвенных затрат.</w:t>
            </w:r>
          </w:p>
        </w:tc>
        <w:tc>
          <w:tcPr>
            <w:tcW w:w="1134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968E3" w:rsidRPr="000968E3" w:rsidRDefault="000968E3" w:rsidP="0009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499"/>
        <w:gridCol w:w="146"/>
        <w:gridCol w:w="8504"/>
        <w:gridCol w:w="1132"/>
        <w:gridCol w:w="1295"/>
      </w:tblGrid>
      <w:tr w:rsidR="000968E3" w:rsidRPr="000968E3" w:rsidTr="00E471C2">
        <w:trPr>
          <w:trHeight w:val="20"/>
        </w:trPr>
        <w:tc>
          <w:tcPr>
            <w:tcW w:w="4168" w:type="pct"/>
            <w:gridSpan w:val="4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 ПМ</w:t>
            </w:r>
          </w:p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Примерная тематика внеаудиторной самостоятельной работы: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реферативного обзора «Основы планирования в логистических внутрипроизводственных системах»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Разработка презентации «Отечественный и зарубежный опыт логистического планирования внутрипроизводственных систем»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кейса «Логистические концепции»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презентации «Современные  системы снабжения и  сбыта» 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Аналитическое задание «Методы контроля  за  состоянием  материальных запасов»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реферативного обзора «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складской логистики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Решение задачи «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Методы определения площади склада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Разработка презентации  «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Современные  производственные  системы  промышленных  предприятий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задание 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развития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презентации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способы организации управления материальными потоками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реферативного обзора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способы краткосрочного и обобщенного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 на тему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перспективного и стратегического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задание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оперативного планирования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доклада «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КАНБАН»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Аналитическое задание «Способы преобразования финансового плана в производственный»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презентации «Преимущества и недостатки системы «точно в срок»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Аналитическое задание «Составление плана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MRP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кейса «Корректировка производственного плана»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интеллектуальной карты по темам лекций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535618" w:rsidP="006D7D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  <w:r w:rsidR="000968E3"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0"/>
        </w:trPr>
        <w:tc>
          <w:tcPr>
            <w:tcW w:w="4168" w:type="pct"/>
            <w:gridSpan w:val="4"/>
            <w:shd w:val="clear" w:color="auto" w:fill="auto"/>
          </w:tcPr>
          <w:p w:rsidR="000968E3" w:rsidRPr="000968E3" w:rsidRDefault="000968E3" w:rsidP="00D2696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МДК01.02 Документационное обеспечение логистических процессов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D2696E" w:rsidP="000968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405"/>
        </w:trPr>
        <w:tc>
          <w:tcPr>
            <w:tcW w:w="1032" w:type="pct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Тема 2.1.  Основы делопроизводства профессиональной  деятельности</w:t>
            </w:r>
          </w:p>
        </w:tc>
        <w:tc>
          <w:tcPr>
            <w:tcW w:w="3136" w:type="pct"/>
            <w:gridSpan w:val="3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4D7548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050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5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Значение документооборота в процессе обеспечения логистических функций.</w:t>
            </w:r>
          </w:p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Документы и их значение. Функции документов. Классификация документов, используемых в логистических системах.</w:t>
            </w:r>
            <w:r w:rsidR="004D7548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Нормативно-методическая и правовая база делопроизводства. Общие нормы и правила оформления служебных документов. Регистрация и контроль исполнения  документов</w:t>
            </w:r>
            <w:r w:rsidR="004D75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4D7548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Схема организации работы с документами. Реквизиты документов, требования по их  оформлению. Перечень документов, заверяемых печатью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050"/>
        </w:trPr>
        <w:tc>
          <w:tcPr>
            <w:tcW w:w="1032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0968E3" w:rsidRPr="000968E3" w:rsidRDefault="004D7548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968E3"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5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Системы документов.</w:t>
            </w:r>
          </w:p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Система организационно – правовых документов. Система плановой документации. Система распорядительных документов. Система отчетной документации.</w:t>
            </w:r>
            <w:r w:rsidR="004D7548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Классификация ошибок в зависимости от вида документа. Исправление ошибок в первичных учетных документах. Исправление ошибок в счете-фактуре</w:t>
            </w:r>
            <w:r w:rsidR="004D75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4D7548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Классификация материальных ценностей в зависимости от порядка их учета. Списание материалов, наличие которых не нужно контролировать. Списание материалов, наличие которых требует дальнейшего учета.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050"/>
        </w:trPr>
        <w:tc>
          <w:tcPr>
            <w:tcW w:w="1032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0968E3" w:rsidRPr="000968E3" w:rsidRDefault="004D7548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968E3"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5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Документальное оформление инвентаризации.</w:t>
            </w:r>
          </w:p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Понятие инвентаризации. Виды инвентаризации. Порядок и способы проведения инвентаризации. Документальное оформление инвентаризации.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050"/>
        </w:trPr>
        <w:tc>
          <w:tcPr>
            <w:tcW w:w="1032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shd w:val="clear" w:color="auto" w:fill="auto"/>
          </w:tcPr>
          <w:p w:rsidR="000968E3" w:rsidRPr="000968E3" w:rsidRDefault="004D7548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968E3"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5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Отчетная документация в логистических системах.</w:t>
            </w:r>
          </w:p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Понятие отчетной документации. Ежемесячные отчеты. Ежеквартальные отчеты. Ежегодные отчеты. Виды отчетной документации. Порядок заполнения отчетов.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050"/>
        </w:trPr>
        <w:tc>
          <w:tcPr>
            <w:tcW w:w="1032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shd w:val="clear" w:color="auto" w:fill="auto"/>
          </w:tcPr>
          <w:p w:rsid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работы.</w:t>
            </w:r>
          </w:p>
          <w:p w:rsidR="004D7548" w:rsidRPr="004D7548" w:rsidRDefault="004D7548" w:rsidP="004D7548">
            <w:pPr>
              <w:pStyle w:val="af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Заполнение бланков приказов</w:t>
            </w:r>
          </w:p>
          <w:p w:rsidR="000968E3" w:rsidRPr="000968E3" w:rsidRDefault="000968E3" w:rsidP="000968E3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Заполнение инвентаризационной ведомости.</w:t>
            </w:r>
          </w:p>
          <w:p w:rsidR="000968E3" w:rsidRPr="000968E3" w:rsidRDefault="000968E3" w:rsidP="000968E3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Оформление акта списания.</w:t>
            </w:r>
          </w:p>
          <w:p w:rsidR="000968E3" w:rsidRPr="000968E3" w:rsidRDefault="000968E3" w:rsidP="000968E3">
            <w:pPr>
              <w:numPr>
                <w:ilvl w:val="0"/>
                <w:numId w:val="14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Заполнение отчетной документации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4D7548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968E3" w:rsidRPr="000968E3" w:rsidTr="00E471C2">
        <w:trPr>
          <w:trHeight w:val="20"/>
        </w:trPr>
        <w:tc>
          <w:tcPr>
            <w:tcW w:w="1032" w:type="pct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Тема 2.2.  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оформлению документов</w:t>
            </w:r>
          </w:p>
        </w:tc>
        <w:tc>
          <w:tcPr>
            <w:tcW w:w="3136" w:type="pct"/>
            <w:gridSpan w:val="3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451C8F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773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960CAE" w:rsidP="000968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tooltip="Акт выполненных работ, Акт приемки - сдачи работ, Акт о выполненных работах (оказанных услугах)" w:history="1">
              <w:r w:rsidR="000968E3" w:rsidRPr="000968E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Требования, предъявляемые к оформлению актов выполненных работ, оказанных услуг.</w:t>
              </w:r>
            </w:hyperlink>
          </w:p>
          <w:p w:rsidR="000968E3" w:rsidRPr="000968E3" w:rsidRDefault="00960CAE" w:rsidP="000968E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11" w:tooltip="Акт передачи оборудования, комплектующих и технической документац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Акт передачи оборудования, комплектующих и технической документации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2" w:tooltip="Постановление Российского статистического агентства от 9 августа 1999 г. N 66 Об утверждении унифицированных форм первичной учетной документации по учету продукции, товарно-материальных ценностей в местах хранения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Акт о приеме-передаче товарно-материальных ценностей на хранение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3" w:tooltip="Постановление Российского статистического агентства от 11 ноября 1999 г. N 100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Акт о приемке выполненных работ. </w:t>
              </w:r>
            </w:hyperlink>
            <w:hyperlink r:id="rId14" w:tooltip="Акт экспертизы. Акт сюрвейерского осмотра (Survey report) Дефектовочная ведомость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Акт экспертизы. </w:t>
              </w:r>
            </w:hyperlink>
          </w:p>
        </w:tc>
        <w:tc>
          <w:tcPr>
            <w:tcW w:w="388" w:type="pct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</w:p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0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 доверенностей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5" w:tooltip="Постановление Госкомстата РФ от 30.10.97 г. N 71а Об утверждении унифицированных форм первичной учетной документации по учету материалов, малоценных и быстроизнашивающихся предметов, работ в капитальном строительстве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Доверенность форма М-2 и  М-2а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6" w:tooltip="Статья 59. Удостоверение доверенностей Основы законодательства Российской Федерации о нотариате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Общая (генеральная) доверенность на управление и распоряжение имуществом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7" w:tooltip="Письмо-поручение об отправке груза через транспортно – экспедиционную компанию (Отгрузочная разнарядка) Форма документа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Письмо-поручение об отправке груза через транспортно – экспедиционную компанию</w:t>
              </w:r>
            </w:hyperlink>
          </w:p>
        </w:tc>
        <w:tc>
          <w:tcPr>
            <w:tcW w:w="388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0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договоров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8" w:tooltip="Примерный вариант общих условий совершения внешнеторговых сделок на базе норм Венской конвенц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Внешнеторговый контракт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19" w:tooltip="Международный лизинг модельный договор. Комментарии.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Международный лизинг. Модельный договор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0" w:tooltip="Договор поставки продукции (предоплата)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Договор поставки продукции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1" w:tooltip="Договор перевозки груза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Договор перевозки груза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2" w:tooltip="Договор транспортной экспедиц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Договор транспортной экспедиции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3" w:tooltip="Трудовой договор с работником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Трудовой договор с работником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hyperlink r:id="rId24" w:tooltip="Агентский договор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Агентский договор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5" w:tooltip="Договор комисс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Договор комиссии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6" w:tooltip="Постановление Минтруда РФ от 31 декабря 2002 г. N 85 Перечень должностей и работ, с которыми работодатель может заключать письменные договоры о полной материальной ответственности, а также типовых форм договоров о полной материальной ответственност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Договор о полной материальной ответственности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7" w:tooltip="Договор об ответственном хранении 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Договор об ответственном хранении 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28" w:tooltip="Договор складского хранения (хранение на товарном складе) 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Договор складского хранения. </w:t>
              </w:r>
            </w:hyperlink>
          </w:p>
        </w:tc>
        <w:tc>
          <w:tcPr>
            <w:tcW w:w="388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414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Требования, предъявляемые к оформлению заявок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29" w:tooltip="Заявка на перевозку груза (приложение к договору)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Заявка на перевозку груза. </w:t>
              </w:r>
            </w:hyperlink>
            <w:hyperlink r:id="rId30" w:tooltip="Заявка на перевозку грузов железнодорожным транспортом (Форма ГУ-12) Порядок заполнения заявки на перевозку грузов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Заявка на перевозку грузов железнодорожным транспортом. </w:t>
              </w:r>
            </w:hyperlink>
            <w:hyperlink r:id="rId31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Заявка на сопровождение автомобилем ДПС автотранспортного средства, перевозящего крупногабаритный и тяжеловесный груз</w:t>
              </w:r>
            </w:hyperlink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7E" w:rsidRPr="000968E3" w:rsidTr="0005077E">
        <w:trPr>
          <w:trHeight w:val="856"/>
        </w:trPr>
        <w:tc>
          <w:tcPr>
            <w:tcW w:w="1032" w:type="pct"/>
            <w:vMerge/>
            <w:shd w:val="clear" w:color="auto" w:fill="auto"/>
          </w:tcPr>
          <w:p w:rsidR="0005077E" w:rsidRPr="000968E3" w:rsidRDefault="0005077E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5077E" w:rsidRPr="000968E3" w:rsidRDefault="0005077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5077E" w:rsidRPr="0005077E" w:rsidRDefault="0005077E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Требования, предъявляемые к оформлению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 на перевозки морскими видами транспорта.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Морская накладная.  Доковая расписка.  Делевири – ордер. Штурманская расписка. Складское свидетельство.</w:t>
            </w:r>
          </w:p>
        </w:tc>
        <w:tc>
          <w:tcPr>
            <w:tcW w:w="388" w:type="pct"/>
            <w:shd w:val="clear" w:color="auto" w:fill="auto"/>
          </w:tcPr>
          <w:p w:rsidR="0005077E" w:rsidRPr="000968E3" w:rsidRDefault="0005077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5077E" w:rsidRPr="000968E3" w:rsidRDefault="0005077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заявлений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32" w:tooltip="Исковое заявление о взыскании стоимости недостающих товаров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Исковое заявление о взыскании стоимости недостающих товаров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3" w:tooltip="Исковое заявление о взыскании суммы штрафных санкций и процентов в связи с неисполнением договора (контракта) на поставку продукц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Исковое заявление о взыскании суммы штрафных санкций и процентов в связи с неисполнением договора на поставку продукции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4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Заявление на получение разрешения для перевозки крупногабаритного и (или) тяжеловесного груза по дорогам общего пользования. </w:t>
              </w:r>
            </w:hyperlink>
            <w:hyperlink r:id="rId35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 на согласование маршрута перевозки опасного груза автомобильным транспортом</w:t>
              </w:r>
            </w:hyperlink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77E" w:rsidRPr="000968E3" w:rsidTr="00451C8F">
        <w:trPr>
          <w:trHeight w:val="697"/>
        </w:trPr>
        <w:tc>
          <w:tcPr>
            <w:tcW w:w="1032" w:type="pct"/>
            <w:vMerge/>
            <w:shd w:val="clear" w:color="auto" w:fill="auto"/>
          </w:tcPr>
          <w:p w:rsidR="0005077E" w:rsidRPr="000968E3" w:rsidRDefault="0005077E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5077E" w:rsidRPr="000968E3" w:rsidRDefault="0005077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:rsidR="0005077E" w:rsidRPr="0005077E" w:rsidRDefault="0005077E" w:rsidP="00451C8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D4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Требования, предъявляемые 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оформлениюфрахтовых документов. </w:t>
            </w:r>
            <w:r w:rsidR="00451C8F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фрахта</w:t>
            </w:r>
            <w:r w:rsidR="00451C8F">
              <w:rPr>
                <w:rFonts w:ascii="Times New Roman" w:hAnsi="Times New Roman" w:cs="Times New Roman"/>
                <w:sz w:val="20"/>
                <w:szCs w:val="20"/>
              </w:rPr>
              <w:t>, его сфера применения. Фрахтовый манифест. Фрахтовый счет.</w:t>
            </w:r>
          </w:p>
        </w:tc>
        <w:tc>
          <w:tcPr>
            <w:tcW w:w="388" w:type="pct"/>
            <w:shd w:val="clear" w:color="auto" w:fill="auto"/>
          </w:tcPr>
          <w:p w:rsidR="0005077E" w:rsidRPr="000968E3" w:rsidRDefault="0005077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5077E" w:rsidRPr="000968E3" w:rsidRDefault="0005077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накладных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36" w:tooltip="Транспортная накладная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Транспортная накладная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7" w:tooltip="Резолюция 600а Авианакладная Стандарты ИАТА по заполнению авианакладной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Авианакладная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8" w:tooltip="Типовая форма международной транспортной накладной (CMR)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Типовая форма международной транспортной накладной. </w:t>
              </w:r>
            </w:hyperlink>
            <w:hyperlink r:id="rId39" w:tooltip="Постановление Госкомстата РФ от 28.11.97 г. N 78  Об утверждении унифицированных форм первичной учетной документации по учету работы строительных машин и механизмов, работ в автомобильном транспорте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Товарно-транспортная накладная. Типовая межотраслевая форма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40" w:tooltip="Правила заполнения перевозочных документов на перевозку грузов железнодорожным транспортом Приказ МПС РФ от 18.06.2003 г. N 39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Транспортная железнодорожная накладная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41" w:tooltip="Постановление Российского статистического агентства от 9 августа 1999 г. N 66 Об утверждении унифицированных форм первичной учетной документации по учету продукции, товарно-материальных ценностей в местах хранения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Накладная на передачу готовой продукции в места хранения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претензий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42" w:tooltip="Претензия о возмещении причиненного ущерба, причиненного недостачей, выявленной при приемке груза (товара) по количеству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Претензия о возмещении причиненного ущерба, причиненного недостачей, выявленной при приемке груза (товара) по количеству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43" w:tooltip="Претензия об уплате неустойки за недопоставку (просрочку поставки) продукции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Претензия об уплате неустойки за недопоставку (просрочку поставки) продукции</w:t>
              </w:r>
            </w:hyperlink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путевых листов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44" w:tooltip="Путевой лист грузового автомобиля Типовая межотраслевая форма N 4-c Утверждена постановлением Госкомстата от 28 ноября 1997 г. N 78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Путевой лист грузового автомобиля. </w:t>
              </w:r>
            </w:hyperlink>
            <w:hyperlink r:id="rId45" w:tooltip="Путевой лист легкового автомобиля Типовая межотраслевая форма N 3 Утверждена постановлением Госкомстата России от 28.11.97 N 78 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Путевой лист легкового автомобиля. </w:t>
              </w:r>
            </w:hyperlink>
            <w:hyperlink r:id="rId46" w:tooltip="Путевой лист специального автомобиля Типовая межотраслевая форма N 3 спец. Утверждена постановлением Госкомстата России от 28.11.97 N 78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Путевой лист специального автомобиля. </w:t>
              </w:r>
            </w:hyperlink>
            <w:hyperlink r:id="rId47" w:tooltip="Путевой лист легкового такси Типовая межотраслевая форма N 4 Утверждена постановлением Госкомстата России от 28.11.97 N 78 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Путевой лист легкового такси. </w:t>
              </w:r>
            </w:hyperlink>
            <w:hyperlink r:id="rId48" w:tooltip="Путевой лист автобуса необщего пользования Типовая межотраслевая форма N 6 (спец) Утверждена постановлением Госкомстата от 28 ноября 1997 г. N 78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Путевой лист автобуса частного пользования. </w:t>
              </w:r>
            </w:hyperlink>
            <w:hyperlink r:id="rId49" w:tooltip="Путевой лист грузового автомобиля индивидуального предпринимателя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Путевой лист грузового автомобиля индивидуального предпринимателя</w:t>
              </w:r>
            </w:hyperlink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складских карточек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50" w:tooltip="Постановление Госкомстата РФ от 30 октября 1997 г. N 71а 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...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Карточка учета материалов. Типовая межотраслевая форма N М-17. </w:t>
              </w:r>
            </w:hyperlink>
            <w:hyperlink r:id="rId51" w:tooltip="Альбом унифицированных форм первичной учетной документации по учету торговых операций (общие) (утв. постановлением Госкомстата РФ от 25 декабря 1998 г. N 132)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Карточка количественно-стоимостного учета N ТОРГ-28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52" w:tooltip="Постановление Российского статистического агентства от 9 августа 1999 г. N 66 Об утверждении унифицированных форм первичной учетной документации по учету продукции, товарно-материальных ценностей в местах хранения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Партионная карта  N МХ-10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35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Экспедиторские_документы"/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экспедиторских документ</w:t>
            </w:r>
            <w:bookmarkEnd w:id="9"/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  <w:p w:rsidR="000968E3" w:rsidRPr="000968E3" w:rsidRDefault="00960CAE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hyperlink r:id="rId53" w:tooltip="Форма утверждена Приказом Минтранса РФ от 11 февраля 2008 г. N 23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Поручение экспедитору. </w:t>
              </w:r>
            </w:hyperlink>
            <w:hyperlink r:id="rId54" w:tooltip="Форма утверждена Приказом Минтранса РФ от 11 февраля 2008 г. N 23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Экспедиторская расписка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55" w:tooltip="Форма утверждена Приказом Минтранса РФ от 11 февраля 2008 г. N 23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Складская расписка</w:t>
              </w:r>
            </w:hyperlink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56" w:tooltip="Документ в формате Word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Декларация отправителя о перевозке опасных грузов. </w:t>
              </w:r>
            </w:hyperlink>
            <w:hyperlink r:id="rId57" w:tooltip="Документ в формате Word" w:history="1"/>
            <w:hyperlink r:id="rId58" w:tooltip="Документ в формате Word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Экспедиторская расписка. </w:t>
              </w:r>
            </w:hyperlink>
            <w:hyperlink r:id="rId59" w:tooltip="Документ в формате Word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Экспедиторский сертификат перевозки. </w:t>
              </w:r>
            </w:hyperlink>
            <w:hyperlink r:id="rId60" w:tooltip="Документ в формате Word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Мультимодальный транспортный коносамент. </w:t>
              </w:r>
            </w:hyperlink>
            <w:hyperlink r:id="rId61" w:tooltip="Документ в формате Word" w:history="1">
              <w:r w:rsidR="000968E3"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Мультимодальная транспортная накладная</w:t>
              </w:r>
            </w:hyperlink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839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65" w:type="pct"/>
            <w:gridSpan w:val="2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Требования, предъявляемые к оформлению коносамента.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коносамента. Сфера его применения. Виды коносамента. Основные разделы. Порядок заполнения.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332"/>
        </w:trPr>
        <w:tc>
          <w:tcPr>
            <w:tcW w:w="1032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388" w:type="pct"/>
            <w:vMerge w:val="restart"/>
            <w:shd w:val="clear" w:color="auto" w:fill="auto"/>
          </w:tcPr>
          <w:p w:rsidR="000968E3" w:rsidRPr="000968E3" w:rsidRDefault="00D2696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968E3" w:rsidRPr="000968E3" w:rsidTr="00E471C2">
        <w:trPr>
          <w:trHeight w:val="320"/>
        </w:trPr>
        <w:tc>
          <w:tcPr>
            <w:tcW w:w="10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актов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доверенностей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договоров</w:t>
            </w:r>
          </w:p>
          <w:p w:rsidR="000968E3" w:rsidRDefault="000968E3" w:rsidP="0009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заявок</w:t>
            </w:r>
          </w:p>
          <w:p w:rsidR="00451C8F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Заполнение документов на перевозку морским видом транспорта.</w:t>
            </w:r>
          </w:p>
          <w:p w:rsidR="000968E3" w:rsidRDefault="00451C8F" w:rsidP="0009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0968E3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заявлений</w:t>
            </w:r>
          </w:p>
          <w:p w:rsidR="00451C8F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06D49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фрахтового счета и фрахтового манифеста</w:t>
            </w:r>
          </w:p>
          <w:p w:rsidR="000968E3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0968E3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накладных</w:t>
            </w:r>
          </w:p>
          <w:p w:rsidR="000968E3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968E3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приказов</w:t>
            </w:r>
          </w:p>
          <w:p w:rsidR="000968E3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968E3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претензий</w:t>
            </w:r>
          </w:p>
          <w:p w:rsidR="000968E3" w:rsidRPr="000968E3" w:rsidRDefault="00451C8F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="000968E3"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путевых листов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51C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бланков  складских карточек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51C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экспедиторских документов</w:t>
            </w:r>
          </w:p>
          <w:p w:rsidR="000968E3" w:rsidRPr="000968E3" w:rsidRDefault="000968E3" w:rsidP="00451C8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451C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коносамента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20"/>
        </w:trPr>
        <w:tc>
          <w:tcPr>
            <w:tcW w:w="1032" w:type="pct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6" w:type="pct"/>
            <w:gridSpan w:val="3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416"/>
        </w:trPr>
        <w:tc>
          <w:tcPr>
            <w:tcW w:w="4168" w:type="pct"/>
            <w:gridSpan w:val="4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при изучении </w:t>
            </w:r>
            <w:r w:rsidR="00D269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01.02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1.Подготовка реферативного обзора по теме: «</w:t>
            </w:r>
            <w:r w:rsidR="00EC7833" w:rsidRPr="00EC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C7833" w:rsidRPr="00EC78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ннотирование нормативного документа « Гражданский кодекс РФ. Ч 2. Глава 40. Перевозка</w:t>
            </w:r>
            <w:r w:rsidR="00EC7833" w:rsidRPr="00317A6F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»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реферативного обзора «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Нормативные  и  правовые  акты в  сфере  делопроизводства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Разработка презентации: «</w:t>
            </w:r>
            <w:r w:rsidR="00EC7833" w:rsidRPr="00EC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C7833" w:rsidRPr="00EC78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ннотирование научной статьи «Методы восстановления и уничтожения бумажных документов», Делопроизводство и документооборот на предприятии, № 12, декабрь 2005 г. http://eos.ru/eos/1797219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0968E3" w:rsidRDefault="000968E3" w:rsidP="000968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Разработка презентации: «</w:t>
            </w:r>
            <w:r w:rsidRPr="000968E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Системы  документов» </w:t>
            </w:r>
          </w:p>
          <w:p w:rsidR="00EC7833" w:rsidRPr="00EC7833" w:rsidRDefault="00EC7833" w:rsidP="0009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EC78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ннотирование статьи Н.А.Храмцовская "Электронные документы: шаг вперед, два шага назад"</w:t>
            </w:r>
          </w:p>
          <w:p w:rsidR="000968E3" w:rsidRP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.Подготовка реферативного обзора «Планирование  схемы  организации работы с  документами»</w:t>
            </w:r>
          </w:p>
          <w:p w:rsidR="000968E3" w:rsidRP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0968E3" w:rsidRPr="00096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Подготовка реферативного обзора 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 документационного  оформления  в  процессе  приёмки»</w:t>
            </w:r>
          </w:p>
          <w:p w:rsidR="000968E3" w:rsidRP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0968E3" w:rsidRPr="00096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Подготовка реферативного обзора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 документационного  оформления  в  процессе  хранения  и  отгрузки  ТМЦ»</w:t>
            </w:r>
          </w:p>
          <w:p w:rsidR="000968E3" w:rsidRP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968E3" w:rsidRPr="00096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Подготовка реферативного обзора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 прикладных  компьютерных  программ в документообороте логистических систем»</w:t>
            </w:r>
          </w:p>
          <w:p w:rsid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  <w:r w:rsidR="000968E3" w:rsidRPr="00096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Подготовка реферативного обзора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оформления различных логистических операций»</w:t>
            </w:r>
          </w:p>
          <w:p w:rsidR="00EC7833" w:rsidRPr="00EC783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r w:rsidRPr="00EC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7833">
              <w:rPr>
                <w:rStyle w:val="af7"/>
                <w:rFonts w:ascii="Times New Roman" w:hAnsi="Times New Roman"/>
                <w:b w:val="0"/>
                <w:sz w:val="20"/>
                <w:szCs w:val="20"/>
              </w:rPr>
              <w:t>оставление схемы «Порядок заполнения карточки формы М-17»</w:t>
            </w:r>
          </w:p>
          <w:p w:rsidR="000968E3" w:rsidRPr="000968E3" w:rsidRDefault="00EC783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0968E3" w:rsidRPr="000968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.Подготовка презентации</w:t>
            </w:r>
            <w:r w:rsidR="000968E3"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«Типичные ошибки при оформлении логистических документов»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Систематическая проработка конспектов занятий, учебной литературы</w:t>
            </w:r>
          </w:p>
          <w:p w:rsidR="000968E3" w:rsidRPr="000968E3" w:rsidRDefault="000968E3" w:rsidP="0009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shd w:val="clear" w:color="auto" w:fill="auto"/>
          </w:tcPr>
          <w:p w:rsidR="000968E3" w:rsidRPr="000968E3" w:rsidRDefault="00EC783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0968E3" w:rsidRPr="000968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" w:type="pct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1416"/>
        </w:trPr>
        <w:tc>
          <w:tcPr>
            <w:tcW w:w="4168" w:type="pct"/>
            <w:gridSpan w:val="4"/>
            <w:shd w:val="clear" w:color="auto" w:fill="auto"/>
          </w:tcPr>
          <w:p w:rsidR="000968E3" w:rsidRPr="000968E3" w:rsidRDefault="000968E3" w:rsidP="000968E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Учебная практика.</w:t>
            </w: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0968E3" w:rsidRPr="000968E3" w:rsidRDefault="000968E3" w:rsidP="000968E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работ: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логистической стратегией организации.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комплексным годовым планом организации.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производственной программой предприятия.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оперативно-производственным планом предприятия.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оперативно-производственного плана предприятия.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потребности в материалах для заданных случаев.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потребности в материальных запасах для заданных случаев.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оборачиваемости складских запасов.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периодичности поставок для конкретных случаев.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планом по использованию производственных мощностей.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договорами поставок организации.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заявок.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накладных.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актов </w:t>
            </w:r>
            <w:hyperlink r:id="rId62" w:tooltip="Постановление Российского статистического агентства от 9 августа 1999 г. N 66 Об утверждении унифицированных форм первичной учетной документации по учету продукции, товарно-материальных ценностей в местах хранения" w:history="1">
              <w:r w:rsidRPr="000968E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 приеме-передаче товарно-материальных ценностей на хранение</w:t>
              </w:r>
            </w:hyperlink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исковых заявлений.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путевых листов.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складских карточек.</w:t>
            </w:r>
          </w:p>
          <w:p w:rsidR="000968E3" w:rsidRPr="000968E3" w:rsidRDefault="000968E3" w:rsidP="000968E3">
            <w:pPr>
              <w:numPr>
                <w:ilvl w:val="0"/>
                <w:numId w:val="18"/>
              </w:numPr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экспедиторских документов.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претензий.</w:t>
            </w:r>
          </w:p>
        </w:tc>
        <w:tc>
          <w:tcPr>
            <w:tcW w:w="388" w:type="pct"/>
            <w:shd w:val="clear" w:color="auto" w:fill="auto"/>
          </w:tcPr>
          <w:p w:rsidR="000968E3" w:rsidRPr="000968E3" w:rsidRDefault="006D7D0E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" w:type="pct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1 - ознакомительный (узнавание ранее изученных объектов, свойств); </w:t>
      </w: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0968E3" w:rsidRPr="000968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968E3" w:rsidRPr="000968E3" w:rsidRDefault="00D51F3E" w:rsidP="004E3AA7">
      <w:pPr>
        <w:pStyle w:val="1"/>
        <w:rPr>
          <w:b/>
          <w:caps/>
          <w:sz w:val="20"/>
          <w:szCs w:val="20"/>
        </w:rPr>
      </w:pPr>
      <w:bookmarkStart w:id="10" w:name="_Toc430294044"/>
      <w:r>
        <w:rPr>
          <w:b/>
          <w:caps/>
          <w:sz w:val="20"/>
          <w:szCs w:val="20"/>
        </w:rPr>
        <w:lastRenderedPageBreak/>
        <w:t>4</w:t>
      </w:r>
      <w:r w:rsidR="000968E3" w:rsidRPr="000968E3">
        <w:rPr>
          <w:b/>
          <w:caps/>
          <w:sz w:val="20"/>
          <w:szCs w:val="20"/>
        </w:rPr>
        <w:t>. условия реализации программы ПРОФЕССИОНАЛЬНОГО МОДУЛЯ</w:t>
      </w:r>
      <w:bookmarkEnd w:id="10"/>
    </w:p>
    <w:p w:rsidR="000968E3" w:rsidRPr="000968E3" w:rsidRDefault="000968E3" w:rsidP="000968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0968E3" w:rsidRPr="00D51F3E" w:rsidRDefault="00D51F3E" w:rsidP="004E3AA7">
      <w:pPr>
        <w:pStyle w:val="2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bookmarkStart w:id="11" w:name="_Toc430294045"/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4</w:t>
      </w:r>
      <w:r w:rsidR="000968E3"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.1.  Требования к минимальному материально-техническому обеспечению</w:t>
      </w:r>
      <w:bookmarkEnd w:id="11"/>
    </w:p>
    <w:p w:rsidR="00DE36F4" w:rsidRPr="00DE36F4" w:rsidRDefault="00DE36F4" w:rsidP="00DE36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F4">
        <w:rPr>
          <w:rFonts w:ascii="Times New Roman" w:hAnsi="Times New Roman" w:cs="Times New Roman"/>
          <w:sz w:val="20"/>
          <w:szCs w:val="20"/>
        </w:rPr>
        <w:t>Реализация программы дисциплины требует наличия учебного кабинета.</w:t>
      </w:r>
    </w:p>
    <w:p w:rsidR="00DE36F4" w:rsidRPr="00DE36F4" w:rsidRDefault="00DE36F4" w:rsidP="00DE36F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Оборудование учебного кабинета: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 столы и стулья ученические (по количеству обучающихся);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 рабочее место преподавателя;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 доска ученическая.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Технические средства обучения</w:t>
      </w:r>
      <w:r w:rsidR="008A0EB5">
        <w:rPr>
          <w:rFonts w:ascii="Times New Roman" w:hAnsi="Times New Roman" w:cs="Times New Roman"/>
          <w:bCs/>
          <w:sz w:val="20"/>
          <w:szCs w:val="20"/>
        </w:rPr>
        <w:t>(переносные)</w:t>
      </w:r>
      <w:r w:rsidRPr="00DE36F4">
        <w:rPr>
          <w:rFonts w:ascii="Times New Roman" w:hAnsi="Times New Roman" w:cs="Times New Roman"/>
          <w:bCs/>
          <w:sz w:val="20"/>
          <w:szCs w:val="20"/>
        </w:rPr>
        <w:t>: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 компьютер с установленным программным обеспечением,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 мультимедийный проектор,</w:t>
      </w:r>
    </w:p>
    <w:p w:rsidR="00DE36F4" w:rsidRPr="00DE36F4" w:rsidRDefault="00DE36F4" w:rsidP="00DE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36F4">
        <w:rPr>
          <w:rFonts w:ascii="Times New Roman" w:hAnsi="Times New Roman" w:cs="Times New Roman"/>
          <w:bCs/>
          <w:sz w:val="20"/>
          <w:szCs w:val="20"/>
        </w:rPr>
        <w:t>- экран.</w:t>
      </w:r>
    </w:p>
    <w:p w:rsidR="000968E3" w:rsidRPr="000968E3" w:rsidRDefault="000968E3" w:rsidP="000968E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рассредоточенно.</w:t>
      </w:r>
    </w:p>
    <w:p w:rsidR="000968E3" w:rsidRPr="00D51F3E" w:rsidRDefault="000968E3" w:rsidP="004E3AA7">
      <w:pPr>
        <w:pStyle w:val="2"/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lang w:eastAsia="ru-RU"/>
        </w:rPr>
      </w:pPr>
      <w:bookmarkStart w:id="12" w:name="_Toc430294046"/>
      <w:r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4.2. Информационное обеспечение обучения</w:t>
      </w:r>
      <w:bookmarkEnd w:id="12"/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968E3" w:rsidRPr="000968E3" w:rsidRDefault="000968E3" w:rsidP="000968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13" w:name="_Toc430196822"/>
      <w:bookmarkStart w:id="14" w:name="_Toc430294047"/>
      <w:r w:rsidRPr="00096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4.2. Информационное обеспечение обучения. </w:t>
      </w:r>
      <w:r w:rsidRPr="000968E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Перечень рекомендуемых учебных изданий, Интернет-ресурсов, дополнительной литературы</w:t>
      </w:r>
      <w:bookmarkEnd w:id="13"/>
      <w:bookmarkEnd w:id="14"/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источники: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Аникин Б.А. Лгистика производства. Теория и практика: учеб. /Б.А. Аникин, А.П. Тяпухин.-М.: Проспект, 2014.-233с.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Баскаков М. И. Делопроизводство / М. И. Баскаков, О. И. Замыцкова. - Ростов н/Д : Феникс, 2014. - 376 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Волгин В.В. Логистика хранения товаров: практ. пособие.-М.: Дашков и К0,2014.-125с.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Григорьев М.Н. Логистика: учеб. / М.Н. Григорьев, С.А. Уваров.-М.: ЮРАЙТ, 2012.-214с.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Дыбская В.В. Логистика складирования: учеб.-М.: ИНФРА-М,2014.- 129с.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Рыжова И.О. Логистика в торговле: учеб.пособие / И.О. рыжова, А.М. Турков.- М.: Академия, 2014.-239с.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Моисеева Н. К. Экономические основы логистики: учеб.пособие / Н. К. Моисеева ; ред. В. И. Сергеев. - М. : ИНФРА-М, 2014. - 528 с.</w:t>
      </w:r>
    </w:p>
    <w:p w:rsidR="000968E3" w:rsidRP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Рогожин М. Ю. Документационное обеспечение управления : учеб. - практ. пособие / М. Ю. Рогожин. -М. :ТК Велби :Проспект, 2010.- 384 с</w:t>
      </w:r>
    </w:p>
    <w:p w:rsidR="000968E3" w:rsidRDefault="000968E3" w:rsidP="000968E3">
      <w:pPr>
        <w:numPr>
          <w:ilvl w:val="0"/>
          <w:numId w:val="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Рыжова И.О. Практикум по логистике: учеб.пособие / И.О. рыжова, А.М. Турков.- М.: Академия, 2014.-221с.</w:t>
      </w:r>
    </w:p>
    <w:p w:rsidR="00DE36F4" w:rsidRPr="00DE36F4" w:rsidRDefault="00DE36F4" w:rsidP="00DE36F4">
      <w:pPr>
        <w:pStyle w:val="af"/>
        <w:numPr>
          <w:ilvl w:val="0"/>
          <w:numId w:val="20"/>
        </w:numPr>
        <w:ind w:firstLine="698"/>
        <w:rPr>
          <w:rFonts w:ascii="Times New Roman" w:hAnsi="Times New Roman" w:cs="Times New Roman"/>
          <w:sz w:val="20"/>
          <w:szCs w:val="20"/>
        </w:rPr>
      </w:pPr>
      <w:r w:rsidRPr="00DE36F4">
        <w:rPr>
          <w:rFonts w:ascii="Times New Roman" w:hAnsi="Times New Roman" w:cs="Times New Roman"/>
          <w:sz w:val="20"/>
          <w:szCs w:val="20"/>
        </w:rPr>
        <w:t>А.М. Гаджинский Логистика:учебник, 20-е изд. Москва, 2012</w:t>
      </w:r>
    </w:p>
    <w:p w:rsidR="00DE36F4" w:rsidRPr="00DE36F4" w:rsidRDefault="00DE36F4" w:rsidP="00DE36F4">
      <w:pPr>
        <w:pStyle w:val="af"/>
        <w:numPr>
          <w:ilvl w:val="0"/>
          <w:numId w:val="20"/>
        </w:numPr>
        <w:ind w:firstLine="698"/>
        <w:rPr>
          <w:rFonts w:ascii="Times New Roman" w:hAnsi="Times New Roman" w:cs="Times New Roman"/>
          <w:sz w:val="20"/>
          <w:szCs w:val="20"/>
        </w:rPr>
      </w:pPr>
      <w:r w:rsidRPr="00DE36F4">
        <w:rPr>
          <w:rFonts w:ascii="Times New Roman" w:hAnsi="Times New Roman" w:cs="Times New Roman"/>
          <w:sz w:val="20"/>
          <w:szCs w:val="20"/>
        </w:rPr>
        <w:t>Производственная логистика (Логистика производства) : учебное пособие / В.К. Козлов, Е.С. Царева. – СПб.: Изд-во СПбГЭУ, 2013. – 232 с.</w:t>
      </w:r>
    </w:p>
    <w:p w:rsidR="00DE36F4" w:rsidRPr="00DE36F4" w:rsidRDefault="00DE36F4" w:rsidP="00DE36F4">
      <w:pPr>
        <w:pStyle w:val="af"/>
        <w:numPr>
          <w:ilvl w:val="0"/>
          <w:numId w:val="20"/>
        </w:numPr>
        <w:ind w:firstLine="698"/>
        <w:rPr>
          <w:rFonts w:ascii="Times New Roman" w:hAnsi="Times New Roman" w:cs="Times New Roman"/>
          <w:sz w:val="20"/>
          <w:szCs w:val="20"/>
        </w:rPr>
      </w:pPr>
      <w:r w:rsidRPr="00DE36F4">
        <w:rPr>
          <w:rFonts w:ascii="Times New Roman" w:hAnsi="Times New Roman" w:cs="Times New Roman"/>
          <w:sz w:val="20"/>
          <w:szCs w:val="20"/>
        </w:rPr>
        <w:t>Неруш Ю.М. Логистика: учеб. – 4-е изд., перераб. и доп. – М ТК Велби, Изд-во Проспект, 2006. – 250 с.</w:t>
      </w:r>
    </w:p>
    <w:p w:rsidR="000968E3" w:rsidRPr="000968E3" w:rsidRDefault="000968E3" w:rsidP="000968E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0968E3" w:rsidRPr="000968E3" w:rsidRDefault="000968E3" w:rsidP="000968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Дополнительные источники: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Уоллас Т. Планирование продаж и операций. Практическое руководство : пер. с англ. / Т. Уоллас, Р. Сталь. - 3-е изд. - СПб : Питер, 2010. - 272 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Тяпухин А.П. Логистика: учеб.-М.: ЮРАЙТ, 2013.-247с.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Соколова О. Н. Документационное обеспечение управления в организации: учеб.пособие / О. Н. Соколова, Т. А. Акимочкина. - М. : КНОРУС, 2010. - 160 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Управление бизнес- процессами с применением электронного документооборота : учеб.пособие / Б.Н. Васичев [и др.]. - М. : изд-во РЭУ им. Г.В. Плеханова, 2010. - 56 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Корпоративная логистика в вопросах и ответах / Под общей редакцией: </w:t>
      </w:r>
      <w:hyperlink r:id="rId63" w:tgtFrame="_blank" w:history="1"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Сергеев В.И.</w:t>
        </w:r>
      </w:hyperlink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 - М.:</w:t>
      </w:r>
      <w:hyperlink r:id="rId64" w:history="1"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ИНФРА-М</w:t>
        </w:r>
      </w:hyperlink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, 2013.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Гаджинский А.М. Практикум по логистике. Учебное пособие. М.: Дашков и Кº, 2012. – 312 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lastRenderedPageBreak/>
        <w:t>Основы логистики: учебник [по специальности 080506 "Логистика и управление цепями поставок" / Б. А. Аникин и др.]. – Москва: Проспект, 2012. – 339 с.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96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Журналы</w:t>
      </w:r>
      <w:r w:rsidRPr="000968E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:</w:t>
      </w:r>
      <w:r w:rsidRPr="000968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«Логинфо», «Логистика и управление», «Логистика и управление цепями поставок», «Логистика сегодня», «Прикладная логистика», «Автоперевозки: грузовые, пассажирские, международные», «Складские технологии», «Современный склад».</w:t>
      </w:r>
    </w:p>
    <w:p w:rsidR="000968E3" w:rsidRPr="000968E3" w:rsidRDefault="000968E3" w:rsidP="000968E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Газеты: 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«Коммерсант», «Деловой вестник», «Торговая газета»,«Экономика и жизнь». </w:t>
      </w:r>
    </w:p>
    <w:p w:rsidR="000968E3" w:rsidRPr="000968E3" w:rsidRDefault="000968E3" w:rsidP="000968E3">
      <w:pPr>
        <w:spacing w:after="0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68E3" w:rsidRPr="000968E3" w:rsidRDefault="000968E3" w:rsidP="000968E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Интернет-ресурсы: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Электронно-библиотечная система 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znanium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com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«Гарант» – справочно-правовая система - </w:t>
      </w:r>
      <w:hyperlink r:id="rId65" w:history="1"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http://www.park.ru</w:t>
        </w:r>
      </w:hyperlink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«Консультант Плюс» - </w:t>
      </w:r>
      <w:hyperlink r:id="rId66" w:history="1"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http://www.co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sulta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t.ru</w:t>
        </w:r>
      </w:hyperlink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Информационно-правовая система “Кодекс” - </w:t>
      </w:r>
      <w:hyperlink r:id="rId67" w:history="1"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http://www.kodeks.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n</w:t>
        </w:r>
        <w:r w:rsidRPr="000968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et</w:t>
        </w:r>
      </w:hyperlink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«Конъюнктура товарных рынков» (Маркетинг&amp;Логистика) - 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ktr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itkor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 портал по логистике, транспорту и таможне</w:t>
      </w:r>
      <w:r w:rsidRPr="000968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logistic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68E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68E3" w:rsidRPr="000968E3" w:rsidRDefault="000968E3" w:rsidP="000968E3">
      <w:pPr>
        <w:numPr>
          <w:ilvl w:val="0"/>
          <w:numId w:val="19"/>
        </w:numPr>
        <w:tabs>
          <w:tab w:val="left" w:pos="1134"/>
          <w:tab w:val="left" w:pos="198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0968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РосБизнесКонсалтинг (материалы аналитического и обзорного характера) - www. rbc. </w:t>
      </w:r>
      <w:r w:rsidRPr="000968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GB" w:eastAsia="ru-RU"/>
        </w:rPr>
        <w:t>r</w:t>
      </w:r>
      <w:r w:rsidRPr="000968E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u.</w:t>
      </w:r>
    </w:p>
    <w:p w:rsidR="000968E3" w:rsidRPr="000968E3" w:rsidRDefault="000968E3" w:rsidP="000968E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Теоретические положения должны подкрепляться практическими занятиями. Обязательным условием допуска к производственной практике (по профилю специальности) в рамках профессионального модуля  является освоение </w:t>
      </w: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учебной практики для получения первичных профессиональных навыков</w:t>
      </w:r>
      <w:r w:rsidRPr="000968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рамках профессионального модуля </w:t>
      </w:r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968E3" w:rsidRPr="00D51F3E" w:rsidRDefault="00D51F3E" w:rsidP="004E3AA7">
      <w:pPr>
        <w:pStyle w:val="2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</w:pPr>
      <w:bookmarkStart w:id="15" w:name="_Toc430294048"/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4</w:t>
      </w:r>
      <w:r w:rsidR="004E3AA7"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.3</w:t>
      </w:r>
      <w:r w:rsidR="000968E3" w:rsidRPr="00D51F3E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ru-RU"/>
        </w:rPr>
        <w:t>. Кадровое обеспечение образовательного процесса</w:t>
      </w:r>
      <w:bookmarkEnd w:id="15"/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Toc430196825"/>
      <w:bookmarkStart w:id="17" w:name="_Toc430294049"/>
      <w:r w:rsidRPr="000968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Требования к квалификации педагогических кадров, обеспечивающих обучение по междисциплинарному курсу (курсам): наличие высшего профессионального образования экономического профиля и стажа практической работы.</w:t>
      </w:r>
      <w:bookmarkEnd w:id="16"/>
      <w:bookmarkEnd w:id="17"/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8" w:name="_Toc430196826"/>
      <w:bookmarkStart w:id="19" w:name="_Toc430294050"/>
      <w:r w:rsidRPr="000968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Руководство практикой может быть возложено на дипломированных специалистов – преподавателей междисциплинарных курсов.</w:t>
      </w:r>
      <w:bookmarkEnd w:id="18"/>
      <w:bookmarkEnd w:id="19"/>
    </w:p>
    <w:p w:rsidR="000968E3" w:rsidRPr="000968E3" w:rsidRDefault="000968E3" w:rsidP="000968E3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D51F3E" w:rsidP="004E3AA7">
      <w:pPr>
        <w:pStyle w:val="1"/>
        <w:rPr>
          <w:b/>
          <w:caps/>
          <w:sz w:val="20"/>
          <w:szCs w:val="20"/>
        </w:rPr>
      </w:pPr>
      <w:bookmarkStart w:id="20" w:name="_Toc430294051"/>
      <w:r>
        <w:rPr>
          <w:b/>
          <w:sz w:val="20"/>
          <w:szCs w:val="20"/>
        </w:rPr>
        <w:t>5</w:t>
      </w:r>
      <w:r w:rsidR="000968E3" w:rsidRPr="000968E3">
        <w:rPr>
          <w:b/>
          <w:sz w:val="20"/>
          <w:szCs w:val="20"/>
        </w:rPr>
        <w:t xml:space="preserve">. </w:t>
      </w:r>
      <w:r w:rsidR="000968E3" w:rsidRPr="000968E3">
        <w:rPr>
          <w:b/>
          <w:caps/>
          <w:sz w:val="20"/>
          <w:szCs w:val="20"/>
        </w:rPr>
        <w:t>Контроль и оценка результатов освоения профессионального модуля (вида профессиональной деятельности)</w:t>
      </w:r>
      <w:bookmarkEnd w:id="20"/>
    </w:p>
    <w:p w:rsidR="000968E3" w:rsidRPr="000968E3" w:rsidRDefault="000968E3" w:rsidP="0009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8E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(ПК), но и развитие общих (ОК) компетенций и обеспечивающих их умений.</w:t>
      </w: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8"/>
        <w:gridCol w:w="4666"/>
        <w:gridCol w:w="2333"/>
      </w:tblGrid>
      <w:tr w:rsidR="000968E3" w:rsidRPr="000968E3" w:rsidTr="00E471C2">
        <w:tc>
          <w:tcPr>
            <w:tcW w:w="2808" w:type="dxa"/>
            <w:shd w:val="clear" w:color="auto" w:fill="auto"/>
            <w:vAlign w:val="center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компетенции)</w:t>
            </w: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0968E3" w:rsidRPr="000968E3" w:rsidTr="00E471C2">
        <w:tc>
          <w:tcPr>
            <w:tcW w:w="2808" w:type="dxa"/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находить источники информации для разработки оперативных  планов.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собранную информацию.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оперативные планы с другими подразделениями и организации в целом.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Текущий контроль в форме: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защиты практических заданий;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 контрольных работ по темам МДК;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Комплексный экзамен по профессиональному модулю.</w:t>
            </w: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1.2. Планировать и организовывать документооборот в рамках участка логистической системы. Принимать, </w:t>
            </w: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сортировать и самостоятельно составлять требуемую документацию.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заполнять бланки доверенностей.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заполнять бланки приказов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заполнять бланки актов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1.3. Осуществлять выбор поставщиков, перевозчиков, определять тип посредников и каналы распределения.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находить источники информации для поиска посредников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собранную информацию.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оптимальных посредников и каналы распределения.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работу по поиску посредников и каналов распределения с другими подразделениями.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находить источники информации для проектирования на уровне подразделения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собранную информацию.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проектировании логистических процессов.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участие в координировании процессов проектирования с другими подразделениями.</w:t>
            </w:r>
          </w:p>
          <w:p w:rsidR="000968E3" w:rsidRPr="000968E3" w:rsidRDefault="000968E3" w:rsidP="000968E3">
            <w:p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Владеть основами оперативного планирования и организации материальных потоков на производстве.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схемы управления материальными потоками.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оптимизировать работу существующих потоков.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968E3" w:rsidRPr="000968E3" w:rsidTr="00E471C2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и применение методов и способов решения профессиональных задач в области проектирования логистических процессов</w:t>
            </w:r>
          </w:p>
          <w:p w:rsidR="000968E3" w:rsidRPr="000968E3" w:rsidRDefault="000968E3" w:rsidP="000968E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и качества выполнения заданий;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579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стандартных и нестандартных профессиональных задач в области разработки логистических планов</w:t>
            </w:r>
          </w:p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эффективный поиск необходимой информации;</w:t>
            </w:r>
          </w:p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различных источников, включая электронные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968E3" w:rsidRPr="000968E3" w:rsidTr="00E471C2">
        <w:trPr>
          <w:trHeight w:val="3879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968E3" w:rsidRPr="000968E3" w:rsidRDefault="000968E3" w:rsidP="000968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968E3" w:rsidRPr="000968E3" w:rsidRDefault="000968E3" w:rsidP="000968E3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333" w:type="dxa"/>
            <w:vMerge/>
            <w:shd w:val="clear" w:color="auto" w:fill="auto"/>
          </w:tcPr>
          <w:p w:rsidR="000968E3" w:rsidRPr="000968E3" w:rsidRDefault="000968E3" w:rsidP="000968E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0968E3" w:rsidRPr="000968E3" w:rsidRDefault="000968E3" w:rsidP="000968E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8E3" w:rsidRPr="000968E3" w:rsidRDefault="000968E3" w:rsidP="000968E3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C55476" w:rsidRDefault="00C55476"/>
    <w:sectPr w:rsidR="00C55476" w:rsidSect="00E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81" w:rsidRDefault="004D2D81" w:rsidP="000968E3">
      <w:pPr>
        <w:spacing w:after="0" w:line="240" w:lineRule="auto"/>
      </w:pPr>
      <w:r>
        <w:separator/>
      </w:r>
    </w:p>
  </w:endnote>
  <w:endnote w:type="continuationSeparator" w:id="1">
    <w:p w:rsidR="004D2D81" w:rsidRDefault="004D2D81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E6" w:rsidRDefault="00960CAE" w:rsidP="00E471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44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44E6" w:rsidRDefault="008144E6" w:rsidP="00E471C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466"/>
    </w:sdtPr>
    <w:sdtContent>
      <w:p w:rsidR="008144E6" w:rsidRDefault="00960CAE">
        <w:pPr>
          <w:pStyle w:val="a9"/>
          <w:jc w:val="center"/>
        </w:pPr>
        <w:r>
          <w:fldChar w:fldCharType="begin"/>
        </w:r>
        <w:r w:rsidR="008144E6">
          <w:instrText xml:space="preserve"> PAGE   \* MERGEFORMAT </w:instrText>
        </w:r>
        <w:r>
          <w:fldChar w:fldCharType="separate"/>
        </w:r>
        <w:r w:rsidR="00CD3B9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144E6" w:rsidRDefault="008144E6" w:rsidP="00E471C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81" w:rsidRDefault="004D2D81" w:rsidP="000968E3">
      <w:pPr>
        <w:spacing w:after="0" w:line="240" w:lineRule="auto"/>
      </w:pPr>
      <w:r>
        <w:separator/>
      </w:r>
    </w:p>
  </w:footnote>
  <w:footnote w:type="continuationSeparator" w:id="1">
    <w:p w:rsidR="004D2D81" w:rsidRDefault="004D2D81" w:rsidP="000968E3">
      <w:pPr>
        <w:spacing w:after="0" w:line="240" w:lineRule="auto"/>
      </w:pPr>
      <w:r>
        <w:continuationSeparator/>
      </w:r>
    </w:p>
  </w:footnote>
  <w:footnote w:id="2">
    <w:p w:rsidR="008144E6" w:rsidRPr="00FA3F8C" w:rsidRDefault="008144E6" w:rsidP="000968E3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60"/>
    <w:multiLevelType w:val="hybridMultilevel"/>
    <w:tmpl w:val="A02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837FF"/>
    <w:multiLevelType w:val="hybridMultilevel"/>
    <w:tmpl w:val="DB52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5325"/>
    <w:multiLevelType w:val="hybridMultilevel"/>
    <w:tmpl w:val="62DA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7A3F"/>
    <w:multiLevelType w:val="hybridMultilevel"/>
    <w:tmpl w:val="4264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304F3"/>
    <w:multiLevelType w:val="hybridMultilevel"/>
    <w:tmpl w:val="97B47450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204950B0"/>
    <w:multiLevelType w:val="hybridMultilevel"/>
    <w:tmpl w:val="C174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118"/>
    <w:multiLevelType w:val="hybridMultilevel"/>
    <w:tmpl w:val="A9F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3498"/>
    <w:multiLevelType w:val="hybridMultilevel"/>
    <w:tmpl w:val="D13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C6562"/>
    <w:multiLevelType w:val="hybridMultilevel"/>
    <w:tmpl w:val="75001102"/>
    <w:lvl w:ilvl="0" w:tplc="729AD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536CE"/>
    <w:multiLevelType w:val="hybridMultilevel"/>
    <w:tmpl w:val="78F48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F39F5"/>
    <w:multiLevelType w:val="hybridMultilevel"/>
    <w:tmpl w:val="96CEF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31200"/>
    <w:multiLevelType w:val="hybridMultilevel"/>
    <w:tmpl w:val="90C8F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8C4D9D"/>
    <w:multiLevelType w:val="hybridMultilevel"/>
    <w:tmpl w:val="898E9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2E0E62"/>
    <w:multiLevelType w:val="hybridMultilevel"/>
    <w:tmpl w:val="92C36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6D75722"/>
    <w:multiLevelType w:val="hybridMultilevel"/>
    <w:tmpl w:val="A3EE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46230"/>
    <w:multiLevelType w:val="hybridMultilevel"/>
    <w:tmpl w:val="1D6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50FA1"/>
    <w:multiLevelType w:val="hybridMultilevel"/>
    <w:tmpl w:val="9DA0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1B0F"/>
    <w:multiLevelType w:val="hybridMultilevel"/>
    <w:tmpl w:val="8416A3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FD2A69"/>
    <w:multiLevelType w:val="hybridMultilevel"/>
    <w:tmpl w:val="D13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476A3"/>
    <w:multiLevelType w:val="hybridMultilevel"/>
    <w:tmpl w:val="D13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163B6"/>
    <w:multiLevelType w:val="hybridMultilevel"/>
    <w:tmpl w:val="00287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F0478"/>
    <w:multiLevelType w:val="hybridMultilevel"/>
    <w:tmpl w:val="3062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C36A0"/>
    <w:multiLevelType w:val="hybridMultilevel"/>
    <w:tmpl w:val="F6E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1"/>
  </w:num>
  <w:num w:numId="5">
    <w:abstractNumId w:val="3"/>
  </w:num>
  <w:num w:numId="6">
    <w:abstractNumId w:val="6"/>
  </w:num>
  <w:num w:numId="7">
    <w:abstractNumId w:val="11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8"/>
  </w:num>
  <w:num w:numId="14">
    <w:abstractNumId w:val="0"/>
  </w:num>
  <w:num w:numId="15">
    <w:abstractNumId w:val="16"/>
  </w:num>
  <w:num w:numId="16">
    <w:abstractNumId w:val="2"/>
  </w:num>
  <w:num w:numId="17">
    <w:abstractNumId w:val="7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23"/>
  </w:num>
  <w:num w:numId="23">
    <w:abstractNumId w:val="17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790"/>
    <w:rsid w:val="0001230A"/>
    <w:rsid w:val="00043ADA"/>
    <w:rsid w:val="0005077E"/>
    <w:rsid w:val="0005428B"/>
    <w:rsid w:val="000821BB"/>
    <w:rsid w:val="000968E3"/>
    <w:rsid w:val="001C420C"/>
    <w:rsid w:val="00200C0D"/>
    <w:rsid w:val="00230C98"/>
    <w:rsid w:val="002D4C88"/>
    <w:rsid w:val="00300E67"/>
    <w:rsid w:val="0035447B"/>
    <w:rsid w:val="00356AB1"/>
    <w:rsid w:val="003620A9"/>
    <w:rsid w:val="00451C8F"/>
    <w:rsid w:val="004D2D81"/>
    <w:rsid w:val="004D7548"/>
    <w:rsid w:val="004E3AA7"/>
    <w:rsid w:val="00535618"/>
    <w:rsid w:val="00536C46"/>
    <w:rsid w:val="00553030"/>
    <w:rsid w:val="00597E7A"/>
    <w:rsid w:val="00695F1A"/>
    <w:rsid w:val="006B5553"/>
    <w:rsid w:val="006D4449"/>
    <w:rsid w:val="006D7D0E"/>
    <w:rsid w:val="00713227"/>
    <w:rsid w:val="00733BCD"/>
    <w:rsid w:val="008144E6"/>
    <w:rsid w:val="00896B6A"/>
    <w:rsid w:val="008A0EB5"/>
    <w:rsid w:val="008D5830"/>
    <w:rsid w:val="00960CAE"/>
    <w:rsid w:val="009652DD"/>
    <w:rsid w:val="0096580B"/>
    <w:rsid w:val="009E06F9"/>
    <w:rsid w:val="009F785C"/>
    <w:rsid w:val="00A108F4"/>
    <w:rsid w:val="00A570DC"/>
    <w:rsid w:val="00B36CF7"/>
    <w:rsid w:val="00BB001C"/>
    <w:rsid w:val="00BD13BD"/>
    <w:rsid w:val="00C10F6C"/>
    <w:rsid w:val="00C14709"/>
    <w:rsid w:val="00C31402"/>
    <w:rsid w:val="00C47790"/>
    <w:rsid w:val="00C55476"/>
    <w:rsid w:val="00C66D5A"/>
    <w:rsid w:val="00C958A3"/>
    <w:rsid w:val="00CD3B9D"/>
    <w:rsid w:val="00D2696E"/>
    <w:rsid w:val="00D51F3E"/>
    <w:rsid w:val="00D56710"/>
    <w:rsid w:val="00D87A9E"/>
    <w:rsid w:val="00DB3D85"/>
    <w:rsid w:val="00DE36F4"/>
    <w:rsid w:val="00E471C2"/>
    <w:rsid w:val="00E51438"/>
    <w:rsid w:val="00EC3987"/>
    <w:rsid w:val="00EC7833"/>
    <w:rsid w:val="00EF7E86"/>
    <w:rsid w:val="00F1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6"/>
  </w:style>
  <w:style w:type="paragraph" w:styleId="1">
    <w:name w:val="heading 1"/>
    <w:basedOn w:val="a"/>
    <w:next w:val="a"/>
    <w:link w:val="10"/>
    <w:qFormat/>
    <w:rsid w:val="000968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0968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68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8E3"/>
  </w:style>
  <w:style w:type="paragraph" w:styleId="a3">
    <w:name w:val="Normal (Web)"/>
    <w:basedOn w:val="a"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0968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968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9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96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968E3"/>
    <w:rPr>
      <w:vertAlign w:val="superscript"/>
    </w:rPr>
  </w:style>
  <w:style w:type="paragraph" w:styleId="24">
    <w:name w:val="Body Text 2"/>
    <w:basedOn w:val="a"/>
    <w:link w:val="25"/>
    <w:rsid w:val="00096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968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9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968E3"/>
  </w:style>
  <w:style w:type="paragraph" w:styleId="ac">
    <w:name w:val="Subtitle"/>
    <w:aliases w:val="Знак"/>
    <w:basedOn w:val="a"/>
    <w:next w:val="a"/>
    <w:link w:val="ad"/>
    <w:qFormat/>
    <w:rsid w:val="000968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aliases w:val="Знак Знак"/>
    <w:basedOn w:val="a0"/>
    <w:link w:val="ac"/>
    <w:rsid w:val="000968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"/>
    <w:basedOn w:val="a"/>
    <w:rsid w:val="000968E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f"/>
    <w:qFormat/>
    <w:rsid w:val="000968E3"/>
    <w:pPr>
      <w:ind w:left="720"/>
      <w:contextualSpacing/>
    </w:pPr>
    <w:rPr>
      <w:rFonts w:eastAsia="Times New Roman"/>
      <w:lang w:eastAsia="ru-RU"/>
    </w:rPr>
  </w:style>
  <w:style w:type="character" w:styleId="af0">
    <w:name w:val="Hyperlink"/>
    <w:uiPriority w:val="99"/>
    <w:unhideWhenUsed/>
    <w:rsid w:val="000968E3"/>
    <w:rPr>
      <w:color w:val="0000FF"/>
      <w:u w:val="single"/>
    </w:rPr>
  </w:style>
  <w:style w:type="paragraph" w:styleId="af1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"/>
    <w:basedOn w:val="a"/>
    <w:link w:val="af2"/>
    <w:rsid w:val="00096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 Знак"/>
    <w:basedOn w:val="a0"/>
    <w:link w:val="af1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968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9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Верхний колонтитул1"/>
    <w:basedOn w:val="a"/>
    <w:next w:val="af5"/>
    <w:link w:val="af6"/>
    <w:uiPriority w:val="99"/>
    <w:semiHidden/>
    <w:unhideWhenUsed/>
    <w:rsid w:val="0009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3"/>
    <w:uiPriority w:val="99"/>
    <w:semiHidden/>
    <w:rsid w:val="000968E3"/>
  </w:style>
  <w:style w:type="table" w:styleId="14">
    <w:name w:val="Table Grid 1"/>
    <w:basedOn w:val="a1"/>
    <w:rsid w:val="0009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1">
    <w:name w:val="Font Style91"/>
    <w:rsid w:val="000968E3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rsid w:val="000968E3"/>
  </w:style>
  <w:style w:type="character" w:styleId="af7">
    <w:name w:val="Strong"/>
    <w:uiPriority w:val="22"/>
    <w:qFormat/>
    <w:rsid w:val="000968E3"/>
    <w:rPr>
      <w:b/>
      <w:bCs/>
    </w:rPr>
  </w:style>
  <w:style w:type="paragraph" w:styleId="af">
    <w:name w:val="List Paragraph"/>
    <w:basedOn w:val="a"/>
    <w:uiPriority w:val="34"/>
    <w:qFormat/>
    <w:rsid w:val="000968E3"/>
    <w:pPr>
      <w:ind w:left="720"/>
      <w:contextualSpacing/>
    </w:pPr>
  </w:style>
  <w:style w:type="paragraph" w:styleId="af5">
    <w:name w:val="header"/>
    <w:basedOn w:val="a"/>
    <w:link w:val="15"/>
    <w:uiPriority w:val="99"/>
    <w:semiHidden/>
    <w:unhideWhenUsed/>
    <w:rsid w:val="0009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0968E3"/>
  </w:style>
  <w:style w:type="character" w:customStyle="1" w:styleId="20">
    <w:name w:val="Заголовок 2 Знак"/>
    <w:basedOn w:val="a0"/>
    <w:link w:val="2"/>
    <w:uiPriority w:val="9"/>
    <w:semiHidden/>
    <w:rsid w:val="004E3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TOC Heading"/>
    <w:basedOn w:val="1"/>
    <w:next w:val="a"/>
    <w:uiPriority w:val="39"/>
    <w:semiHidden/>
    <w:unhideWhenUsed/>
    <w:qFormat/>
    <w:rsid w:val="004E3AA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4E3AA7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4E3AA7"/>
    <w:pPr>
      <w:spacing w:after="100"/>
      <w:ind w:left="220"/>
    </w:pPr>
  </w:style>
  <w:style w:type="paragraph" w:styleId="af9">
    <w:name w:val="Balloon Text"/>
    <w:basedOn w:val="a"/>
    <w:link w:val="afa"/>
    <w:uiPriority w:val="99"/>
    <w:semiHidden/>
    <w:unhideWhenUsed/>
    <w:rsid w:val="004E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E3AA7"/>
    <w:rPr>
      <w:rFonts w:ascii="Tahoma" w:hAnsi="Tahoma" w:cs="Tahoma"/>
      <w:sz w:val="16"/>
      <w:szCs w:val="16"/>
    </w:rPr>
  </w:style>
  <w:style w:type="character" w:customStyle="1" w:styleId="17">
    <w:name w:val="Подзаголовок Знак1"/>
    <w:aliases w:val="Знак Знак1"/>
    <w:basedOn w:val="a0"/>
    <w:locked/>
    <w:rsid w:val="00733BCD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8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968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68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68E3"/>
  </w:style>
  <w:style w:type="paragraph" w:styleId="a3">
    <w:name w:val="Normal (Web)"/>
    <w:basedOn w:val="a"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0968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968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9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96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968E3"/>
    <w:rPr>
      <w:vertAlign w:val="superscript"/>
    </w:rPr>
  </w:style>
  <w:style w:type="paragraph" w:styleId="24">
    <w:name w:val="Body Text 2"/>
    <w:basedOn w:val="a"/>
    <w:link w:val="25"/>
    <w:rsid w:val="000968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968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9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968E3"/>
  </w:style>
  <w:style w:type="paragraph" w:styleId="ac">
    <w:name w:val="Subtitle"/>
    <w:basedOn w:val="a"/>
    <w:next w:val="a"/>
    <w:link w:val="ad"/>
    <w:qFormat/>
    <w:rsid w:val="000968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0968E3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List"/>
    <w:basedOn w:val="a"/>
    <w:rsid w:val="000968E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f"/>
    <w:qFormat/>
    <w:rsid w:val="000968E3"/>
    <w:pPr>
      <w:ind w:left="720"/>
      <w:contextualSpacing/>
    </w:pPr>
    <w:rPr>
      <w:rFonts w:eastAsia="Times New Roman"/>
      <w:lang w:eastAsia="ru-RU"/>
    </w:rPr>
  </w:style>
  <w:style w:type="character" w:styleId="af0">
    <w:name w:val="Hyperlink"/>
    <w:uiPriority w:val="99"/>
    <w:unhideWhenUsed/>
    <w:rsid w:val="000968E3"/>
    <w:rPr>
      <w:color w:val="0000FF"/>
      <w:u w:val="single"/>
    </w:rPr>
  </w:style>
  <w:style w:type="paragraph" w:styleId="af1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"/>
    <w:basedOn w:val="a"/>
    <w:link w:val="af2"/>
    <w:rsid w:val="00096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 Знак"/>
    <w:basedOn w:val="a0"/>
    <w:link w:val="af1"/>
    <w:rsid w:val="0009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968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0968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Верхний колонтитул1"/>
    <w:basedOn w:val="a"/>
    <w:next w:val="af5"/>
    <w:link w:val="af6"/>
    <w:uiPriority w:val="99"/>
    <w:semiHidden/>
    <w:unhideWhenUsed/>
    <w:rsid w:val="0009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13"/>
    <w:uiPriority w:val="99"/>
    <w:semiHidden/>
    <w:rsid w:val="000968E3"/>
  </w:style>
  <w:style w:type="table" w:styleId="14">
    <w:name w:val="Table Grid 1"/>
    <w:basedOn w:val="a1"/>
    <w:rsid w:val="0009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91">
    <w:name w:val="Font Style91"/>
    <w:rsid w:val="000968E3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a0"/>
    <w:rsid w:val="000968E3"/>
  </w:style>
  <w:style w:type="character" w:styleId="af7">
    <w:name w:val="Strong"/>
    <w:uiPriority w:val="22"/>
    <w:qFormat/>
    <w:rsid w:val="000968E3"/>
    <w:rPr>
      <w:b/>
      <w:bCs/>
    </w:rPr>
  </w:style>
  <w:style w:type="paragraph" w:styleId="af">
    <w:name w:val="List Paragraph"/>
    <w:basedOn w:val="a"/>
    <w:uiPriority w:val="34"/>
    <w:qFormat/>
    <w:rsid w:val="000968E3"/>
    <w:pPr>
      <w:ind w:left="720"/>
      <w:contextualSpacing/>
    </w:pPr>
  </w:style>
  <w:style w:type="paragraph" w:styleId="af5">
    <w:name w:val="header"/>
    <w:basedOn w:val="a"/>
    <w:link w:val="15"/>
    <w:uiPriority w:val="99"/>
    <w:semiHidden/>
    <w:unhideWhenUsed/>
    <w:rsid w:val="0009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5"/>
    <w:uiPriority w:val="99"/>
    <w:semiHidden/>
    <w:rsid w:val="0009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ad-zakonov.narod.ru/form/pgks_100_KC-2com.htm" TargetMode="External"/><Relationship Id="rId18" Type="http://schemas.openxmlformats.org/officeDocument/2006/relationships/hyperlink" Target="http://sklad-zakonov.narod.ru/form/cisg.htm" TargetMode="External"/><Relationship Id="rId26" Type="http://schemas.openxmlformats.org/officeDocument/2006/relationships/hyperlink" Target="http://sklad-zakonov.narod.ru/form/pMtr_85.htm" TargetMode="External"/><Relationship Id="rId39" Type="http://schemas.openxmlformats.org/officeDocument/2006/relationships/hyperlink" Target="http://sklad-zakonov.narod.ru/docum/pgks_78_1.htm" TargetMode="External"/><Relationship Id="rId21" Type="http://schemas.openxmlformats.org/officeDocument/2006/relationships/hyperlink" Target="http://sklad-zakonov.narod.ru/form/dog_per_gr.htm" TargetMode="External"/><Relationship Id="rId34" Type="http://schemas.openxmlformats.org/officeDocument/2006/relationships/hyperlink" Target="http://sklad-zakonov.narod.ru/form/zayav_g1.htm" TargetMode="External"/><Relationship Id="rId42" Type="http://schemas.openxmlformats.org/officeDocument/2006/relationships/hyperlink" Target="http://sklad-zakonov.narod.ru/form/prete_01.htm" TargetMode="External"/><Relationship Id="rId47" Type="http://schemas.openxmlformats.org/officeDocument/2006/relationships/hyperlink" Target="http://sklad-zakonov.narod.ru/form/pl_la_4t.doc" TargetMode="External"/><Relationship Id="rId50" Type="http://schemas.openxmlformats.org/officeDocument/2006/relationships/hyperlink" Target="http://sklad-zakonov.narod.ru/dogovor/mruhot.htm" TargetMode="External"/><Relationship Id="rId55" Type="http://schemas.openxmlformats.org/officeDocument/2006/relationships/hyperlink" Target="http://sklad-zakonov.narod.ru/form/ted23_3.doc" TargetMode="External"/><Relationship Id="rId63" Type="http://schemas.openxmlformats.org/officeDocument/2006/relationships/hyperlink" Target="http://www.hse.ru/org/persons/60973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klad-zakonov.narod.ru/dogovor/dover.htm" TargetMode="External"/><Relationship Id="rId29" Type="http://schemas.openxmlformats.org/officeDocument/2006/relationships/hyperlink" Target="http://sklad-zakonov.narod.ru/form/zayav_pg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ad-zakonov.narod.ru/form/akt_darom.htm" TargetMode="External"/><Relationship Id="rId24" Type="http://schemas.openxmlformats.org/officeDocument/2006/relationships/hyperlink" Target="http://sklad-zakonov.narod.ru/form/dog_ag.htm" TargetMode="External"/><Relationship Id="rId32" Type="http://schemas.openxmlformats.org/officeDocument/2006/relationships/hyperlink" Target="http://sklad-zakonov.narod.ru/form/zayava01.htm" TargetMode="External"/><Relationship Id="rId37" Type="http://schemas.openxmlformats.org/officeDocument/2006/relationships/hyperlink" Target="http://sklad-zakonov.narod.ru/avia/iata600a.htm" TargetMode="External"/><Relationship Id="rId40" Type="http://schemas.openxmlformats.org/officeDocument/2006/relationships/hyperlink" Target="http://sklad-zakonov.narod.ru/transp/prMPS_39.htm" TargetMode="External"/><Relationship Id="rId45" Type="http://schemas.openxmlformats.org/officeDocument/2006/relationships/hyperlink" Target="http://sklad-zakonov.narod.ru/form/pl_la_3.doc" TargetMode="External"/><Relationship Id="rId53" Type="http://schemas.openxmlformats.org/officeDocument/2006/relationships/hyperlink" Target="http://sklad-zakonov.narod.ru/form/ted23_1.doc" TargetMode="External"/><Relationship Id="rId58" Type="http://schemas.openxmlformats.org/officeDocument/2006/relationships/hyperlink" Target="http://sklad-zakonov.narod.ru/Vlad134/pTED_pr5.doc" TargetMode="External"/><Relationship Id="rId6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lad-zakonov.narod.ru/dogovor/mruhot.htm" TargetMode="External"/><Relationship Id="rId23" Type="http://schemas.openxmlformats.org/officeDocument/2006/relationships/hyperlink" Target="http://sklad-zakonov.narod.ru/form/trud_dog.htm" TargetMode="External"/><Relationship Id="rId28" Type="http://schemas.openxmlformats.org/officeDocument/2006/relationships/hyperlink" Target="http://sklad-zakonov.narod.ru/form/dog_skl_hr.htm" TargetMode="External"/><Relationship Id="rId36" Type="http://schemas.openxmlformats.org/officeDocument/2006/relationships/hyperlink" Target="http://sklad-zakonov.narod.ru/form/tn_auto.doc" TargetMode="External"/><Relationship Id="rId49" Type="http://schemas.openxmlformats.org/officeDocument/2006/relationships/hyperlink" Target="http://sklad-zakonov.narod.ru/form/pl.doc" TargetMode="External"/><Relationship Id="rId57" Type="http://schemas.openxmlformats.org/officeDocument/2006/relationships/hyperlink" Target="http://sklad-zakonov.narod.ru/Vlad134/pTED_pr4.doc" TargetMode="External"/><Relationship Id="rId61" Type="http://schemas.openxmlformats.org/officeDocument/2006/relationships/hyperlink" Target="http://sklad-zakonov.narod.ru/Vlad134/pTED_pr8.doc" TargetMode="External"/><Relationship Id="rId10" Type="http://schemas.openxmlformats.org/officeDocument/2006/relationships/hyperlink" Target="http://sklad-zakonov.narod.ru/form/act_vr_ou_norma.htm" TargetMode="External"/><Relationship Id="rId19" Type="http://schemas.openxmlformats.org/officeDocument/2006/relationships/hyperlink" Target="http://sklad-zakonov.narod.ru/form/mlmdl_k.htm" TargetMode="External"/><Relationship Id="rId31" Type="http://schemas.openxmlformats.org/officeDocument/2006/relationships/hyperlink" Target="http://sklad-zakonov.narod.ru/form/zaya_dps.htm" TargetMode="External"/><Relationship Id="rId44" Type="http://schemas.openxmlformats.org/officeDocument/2006/relationships/hyperlink" Target="http://sklad-zakonov.narod.ru/form/pl_g4c.doc" TargetMode="External"/><Relationship Id="rId52" Type="http://schemas.openxmlformats.org/officeDocument/2006/relationships/hyperlink" Target="http://sklad-zakonov.narod.ru/docum/pgks_66.htm" TargetMode="External"/><Relationship Id="rId60" Type="http://schemas.openxmlformats.org/officeDocument/2006/relationships/hyperlink" Target="http://sklad-zakonov.narod.ru/Vlad134/pTED_pr7.doc" TargetMode="External"/><Relationship Id="rId65" Type="http://schemas.openxmlformats.org/officeDocument/2006/relationships/hyperlink" Target="http://www.park.ru)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klad-zakonov.narod.ru/form/survey.htm" TargetMode="External"/><Relationship Id="rId22" Type="http://schemas.openxmlformats.org/officeDocument/2006/relationships/hyperlink" Target="http://sklad-zakonov.narod.ru/form/dog_tr_ek.htm" TargetMode="External"/><Relationship Id="rId27" Type="http://schemas.openxmlformats.org/officeDocument/2006/relationships/hyperlink" Target="http://sklad-zakonov.narod.ru/form/dog_otv_hr.htm" TargetMode="External"/><Relationship Id="rId30" Type="http://schemas.openxmlformats.org/officeDocument/2006/relationships/hyperlink" Target="http://sklad-zakonov.narod.ru/transp/prMPS_21.htm" TargetMode="External"/><Relationship Id="rId35" Type="http://schemas.openxmlformats.org/officeDocument/2006/relationships/hyperlink" Target="http://sklad-zakonov.narod.ru/form/zayav_g2.htm" TargetMode="External"/><Relationship Id="rId43" Type="http://schemas.openxmlformats.org/officeDocument/2006/relationships/hyperlink" Target="http://sklad-zakonov.narod.ru/form/prete_02.htm" TargetMode="External"/><Relationship Id="rId48" Type="http://schemas.openxmlformats.org/officeDocument/2006/relationships/hyperlink" Target="http://sklad-zakonov.narod.ru/form/pl_a6sp.doc" TargetMode="External"/><Relationship Id="rId56" Type="http://schemas.openxmlformats.org/officeDocument/2006/relationships/hyperlink" Target="http://sklad-zakonov.narod.ru/Vlad134/pTED_pr3.doc" TargetMode="External"/><Relationship Id="rId64" Type="http://schemas.openxmlformats.org/officeDocument/2006/relationships/hyperlink" Target="http://publications.hse.ru/books/?pb=51258232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sklad-zakonov.narod.ru/dogovor/pgks_132_2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sklad-zakonov.narod.ru/docum/pgks_66.htm" TargetMode="External"/><Relationship Id="rId17" Type="http://schemas.openxmlformats.org/officeDocument/2006/relationships/hyperlink" Target="http://sklad-zakonov.narod.ru/form/letter_of_agency.htm" TargetMode="External"/><Relationship Id="rId25" Type="http://schemas.openxmlformats.org/officeDocument/2006/relationships/hyperlink" Target="http://sklad-zakonov.narod.ru/form/dog_commission.htm" TargetMode="External"/><Relationship Id="rId33" Type="http://schemas.openxmlformats.org/officeDocument/2006/relationships/hyperlink" Target="http://sklad-zakonov.narod.ru/form/zayava02.htm" TargetMode="External"/><Relationship Id="rId38" Type="http://schemas.openxmlformats.org/officeDocument/2006/relationships/hyperlink" Target="http://sklad-zakonov.narod.ru/asmap/blankCMR.htm" TargetMode="External"/><Relationship Id="rId46" Type="http://schemas.openxmlformats.org/officeDocument/2006/relationships/hyperlink" Target="http://sklad-zakonov.narod.ru/form/pl_3sp.doc" TargetMode="External"/><Relationship Id="rId59" Type="http://schemas.openxmlformats.org/officeDocument/2006/relationships/hyperlink" Target="http://sklad-zakonov.narod.ru/Vlad134/pTED_pr6.doc" TargetMode="External"/><Relationship Id="rId67" Type="http://schemas.openxmlformats.org/officeDocument/2006/relationships/hyperlink" Target="http://www.kodeks.net" TargetMode="External"/><Relationship Id="rId20" Type="http://schemas.openxmlformats.org/officeDocument/2006/relationships/hyperlink" Target="http://sklad-zakonov.narod.ru/form/dog_post.htm" TargetMode="External"/><Relationship Id="rId41" Type="http://schemas.openxmlformats.org/officeDocument/2006/relationships/hyperlink" Target="http://sklad-zakonov.narod.ru/docum/pgks_66.htm" TargetMode="External"/><Relationship Id="rId54" Type="http://schemas.openxmlformats.org/officeDocument/2006/relationships/hyperlink" Target="http://sklad-zakonov.narod.ru/form/ted23_2.doc" TargetMode="External"/><Relationship Id="rId62" Type="http://schemas.openxmlformats.org/officeDocument/2006/relationships/hyperlink" Target="http://sklad-zakonov.narod.ru/docum/pgks_66.htm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4C2A-E8C7-46E7-90B3-676B92F3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19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2017-08-04T08:46:00Z</cp:lastPrinted>
  <dcterms:created xsi:type="dcterms:W3CDTF">2015-08-06T06:30:00Z</dcterms:created>
  <dcterms:modified xsi:type="dcterms:W3CDTF">2017-08-04T08:46:00Z</dcterms:modified>
</cp:coreProperties>
</file>